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52A91" w14:textId="77777777" w:rsidR="004F70AD" w:rsidRPr="004F70AD" w:rsidRDefault="004F70AD" w:rsidP="004F70AD">
      <w:pPr>
        <w:rPr>
          <w:b/>
          <w:bCs/>
          <w:lang w:val="en-IN"/>
        </w:rPr>
      </w:pPr>
      <w:r w:rsidRPr="004F70AD">
        <w:rPr>
          <w:b/>
          <w:bCs/>
          <w:lang w:val="en-IN"/>
        </w:rPr>
        <w:t>EAST BRIDGE TRAINING (EBT)</w:t>
      </w:r>
    </w:p>
    <w:p w14:paraId="4D3EEE44" w14:textId="77777777" w:rsidR="004F70AD" w:rsidRPr="004F70AD" w:rsidRDefault="004F70AD" w:rsidP="004F70AD">
      <w:pPr>
        <w:rPr>
          <w:b/>
          <w:bCs/>
          <w:lang w:val="en-IN"/>
        </w:rPr>
      </w:pPr>
      <w:r w:rsidRPr="004F70AD">
        <w:rPr>
          <w:b/>
          <w:bCs/>
          <w:lang w:val="en-IN"/>
        </w:rPr>
        <w:t>REFUND AND COMPENSATION POLICY</w:t>
      </w:r>
    </w:p>
    <w:p w14:paraId="02478EA2" w14:textId="77777777" w:rsidR="004F70AD" w:rsidRPr="004F70AD" w:rsidRDefault="004F70AD" w:rsidP="004F70AD">
      <w:pPr>
        <w:rPr>
          <w:lang w:val="en-IN"/>
        </w:rPr>
      </w:pPr>
      <w:r w:rsidRPr="004F70AD">
        <w:rPr>
          <w:b/>
          <w:bCs/>
          <w:lang w:val="en-IN"/>
        </w:rPr>
        <w:t>Policy Reference Number:</w:t>
      </w:r>
      <w:r w:rsidRPr="004F70AD">
        <w:rPr>
          <w:lang w:val="en-IN"/>
        </w:rPr>
        <w:t xml:space="preserve"> EBT-POL-003</w:t>
      </w:r>
      <w:r w:rsidRPr="004F70AD">
        <w:rPr>
          <w:lang w:val="en-IN"/>
        </w:rPr>
        <w:br/>
      </w:r>
      <w:r w:rsidRPr="004F70AD">
        <w:rPr>
          <w:b/>
          <w:bCs/>
          <w:lang w:val="en-IN"/>
        </w:rPr>
        <w:t>Version:</w:t>
      </w:r>
      <w:r w:rsidRPr="004F70AD">
        <w:rPr>
          <w:lang w:val="en-IN"/>
        </w:rPr>
        <w:t xml:space="preserve"> 1.0</w:t>
      </w:r>
      <w:r w:rsidRPr="004F70AD">
        <w:rPr>
          <w:lang w:val="en-IN"/>
        </w:rPr>
        <w:br/>
      </w:r>
      <w:r w:rsidRPr="004F70AD">
        <w:rPr>
          <w:b/>
          <w:bCs/>
          <w:lang w:val="en-IN"/>
        </w:rPr>
        <w:t>Effective Date:</w:t>
      </w:r>
      <w:r w:rsidRPr="004F70AD">
        <w:rPr>
          <w:lang w:val="en-IN"/>
        </w:rPr>
        <w:t xml:space="preserve"> 03 November 2025</w:t>
      </w:r>
      <w:r w:rsidRPr="004F70AD">
        <w:rPr>
          <w:lang w:val="en-IN"/>
        </w:rPr>
        <w:br/>
      </w:r>
      <w:r w:rsidRPr="004F70AD">
        <w:rPr>
          <w:b/>
          <w:bCs/>
          <w:lang w:val="en-IN"/>
        </w:rPr>
        <w:t>Review Date:</w:t>
      </w:r>
      <w:r w:rsidRPr="004F70AD">
        <w:rPr>
          <w:lang w:val="en-IN"/>
        </w:rPr>
        <w:t xml:space="preserve"> 03 November 2026</w:t>
      </w:r>
      <w:r w:rsidRPr="004F70AD">
        <w:rPr>
          <w:lang w:val="en-IN"/>
        </w:rPr>
        <w:br/>
      </w:r>
      <w:r w:rsidRPr="004F70AD">
        <w:rPr>
          <w:b/>
          <w:bCs/>
          <w:lang w:val="en-IN"/>
        </w:rPr>
        <w:t>Approved By:</w:t>
      </w:r>
      <w:r w:rsidRPr="004F70AD">
        <w:rPr>
          <w:lang w:val="en-IN"/>
        </w:rPr>
        <w:t xml:space="preserve"> Director, East Bridge Training (EBT)</w:t>
      </w:r>
    </w:p>
    <w:p w14:paraId="0E378DDC" w14:textId="77777777" w:rsidR="004F70AD" w:rsidRPr="004F70AD" w:rsidRDefault="004F70AD" w:rsidP="004F70AD">
      <w:pPr>
        <w:rPr>
          <w:lang w:val="en-IN"/>
        </w:rPr>
      </w:pPr>
      <w:r w:rsidRPr="004F70AD">
        <w:rPr>
          <w:lang w:val="en-IN"/>
        </w:rPr>
        <w:pict w14:anchorId="52762796">
          <v:rect id="_x0000_i1109" style="width:0;height:1.5pt" o:hralign="center" o:hrstd="t" o:hr="t" fillcolor="#a0a0a0" stroked="f"/>
        </w:pict>
      </w:r>
    </w:p>
    <w:p w14:paraId="0449DC76" w14:textId="77777777" w:rsidR="004F70AD" w:rsidRPr="004F70AD" w:rsidRDefault="004F70AD" w:rsidP="004F70AD">
      <w:pPr>
        <w:rPr>
          <w:b/>
          <w:bCs/>
          <w:lang w:val="en-IN"/>
        </w:rPr>
      </w:pPr>
      <w:r w:rsidRPr="004F70AD">
        <w:rPr>
          <w:b/>
          <w:bCs/>
          <w:lang w:val="en-IN"/>
        </w:rPr>
        <w:t>1. Purpose</w:t>
      </w:r>
    </w:p>
    <w:p w14:paraId="209B5371" w14:textId="77777777" w:rsidR="004F70AD" w:rsidRPr="004F70AD" w:rsidRDefault="004F70AD" w:rsidP="004F70AD">
      <w:pPr>
        <w:rPr>
          <w:lang w:val="en-IN"/>
        </w:rPr>
      </w:pPr>
      <w:r w:rsidRPr="004F70AD">
        <w:rPr>
          <w:lang w:val="en-IN"/>
        </w:rPr>
        <w:t>The purpose of this Refund and Compensation Policy is to define the principles, criteria, and processes governing the refund of course fees and the provision of compensation to learners under specific circumstances.</w:t>
      </w:r>
    </w:p>
    <w:p w14:paraId="01DCCEDA" w14:textId="77777777" w:rsidR="004F70AD" w:rsidRPr="004F70AD" w:rsidRDefault="004F70AD" w:rsidP="004F70AD">
      <w:pPr>
        <w:rPr>
          <w:lang w:val="en-IN"/>
        </w:rPr>
      </w:pPr>
      <w:r w:rsidRPr="004F70AD">
        <w:rPr>
          <w:lang w:val="en-IN"/>
        </w:rPr>
        <w:t>This policy ensures:</w:t>
      </w:r>
    </w:p>
    <w:p w14:paraId="0EF82889" w14:textId="77777777" w:rsidR="004F70AD" w:rsidRPr="004F70AD" w:rsidRDefault="004F70AD" w:rsidP="004F70AD">
      <w:pPr>
        <w:numPr>
          <w:ilvl w:val="0"/>
          <w:numId w:val="10"/>
        </w:numPr>
        <w:rPr>
          <w:lang w:val="en-IN"/>
        </w:rPr>
      </w:pPr>
      <w:r w:rsidRPr="004F70AD">
        <w:rPr>
          <w:lang w:val="en-IN"/>
        </w:rPr>
        <w:t xml:space="preserve">Full compliance with </w:t>
      </w:r>
      <w:r w:rsidRPr="004F70AD">
        <w:rPr>
          <w:b/>
          <w:bCs/>
          <w:lang w:val="en-IN"/>
        </w:rPr>
        <w:t>KHDA Training Institutes Regulations</w:t>
      </w:r>
      <w:r w:rsidRPr="004F70AD">
        <w:rPr>
          <w:lang w:val="en-IN"/>
        </w:rPr>
        <w:t>, including rules governing withdrawal, refunds, and learner protection</w:t>
      </w:r>
    </w:p>
    <w:p w14:paraId="6137D11C" w14:textId="77777777" w:rsidR="004F70AD" w:rsidRPr="004F70AD" w:rsidRDefault="004F70AD" w:rsidP="004F70AD">
      <w:pPr>
        <w:numPr>
          <w:ilvl w:val="0"/>
          <w:numId w:val="10"/>
        </w:numPr>
        <w:rPr>
          <w:lang w:val="en-IN"/>
        </w:rPr>
      </w:pPr>
      <w:r w:rsidRPr="004F70AD">
        <w:rPr>
          <w:lang w:val="en-IN"/>
        </w:rPr>
        <w:t xml:space="preserve">Alignment with international accreditation standards of </w:t>
      </w:r>
      <w:r w:rsidRPr="004F70AD">
        <w:rPr>
          <w:b/>
          <w:bCs/>
          <w:lang w:val="en-IN"/>
        </w:rPr>
        <w:t>IEAC</w:t>
      </w:r>
      <w:r w:rsidRPr="004F70AD">
        <w:rPr>
          <w:lang w:val="en-IN"/>
        </w:rPr>
        <w:t xml:space="preserve"> and </w:t>
      </w:r>
      <w:r w:rsidRPr="004F70AD">
        <w:rPr>
          <w:b/>
          <w:bCs/>
          <w:lang w:val="en-IN"/>
        </w:rPr>
        <w:t>EDU</w:t>
      </w:r>
      <w:r w:rsidRPr="004F70AD">
        <w:rPr>
          <w:lang w:val="en-IN"/>
        </w:rPr>
        <w:t>, reinforcing EBT’s commitment to ethical practice</w:t>
      </w:r>
    </w:p>
    <w:p w14:paraId="355DF8A3" w14:textId="77777777" w:rsidR="004F70AD" w:rsidRPr="004F70AD" w:rsidRDefault="004F70AD" w:rsidP="004F70AD">
      <w:pPr>
        <w:numPr>
          <w:ilvl w:val="0"/>
          <w:numId w:val="10"/>
        </w:numPr>
        <w:rPr>
          <w:lang w:val="en-IN"/>
        </w:rPr>
      </w:pPr>
      <w:r w:rsidRPr="004F70AD">
        <w:rPr>
          <w:lang w:val="en-IN"/>
        </w:rPr>
        <w:t>Fair, transparent, and timely handling of refunds and compensation</w:t>
      </w:r>
    </w:p>
    <w:p w14:paraId="71185A68" w14:textId="77777777" w:rsidR="004F70AD" w:rsidRPr="004F70AD" w:rsidRDefault="004F70AD" w:rsidP="004F70AD">
      <w:pPr>
        <w:numPr>
          <w:ilvl w:val="0"/>
          <w:numId w:val="10"/>
        </w:numPr>
        <w:rPr>
          <w:lang w:val="en-IN"/>
        </w:rPr>
      </w:pPr>
      <w:r w:rsidRPr="004F70AD">
        <w:rPr>
          <w:lang w:val="en-IN"/>
        </w:rPr>
        <w:t>Protection of learners’ rights while supporting EBT’s financial and operational sustainability</w:t>
      </w:r>
    </w:p>
    <w:p w14:paraId="4E5135C7" w14:textId="77777777" w:rsidR="004F70AD" w:rsidRPr="004F70AD" w:rsidRDefault="004F70AD" w:rsidP="004F70AD">
      <w:pPr>
        <w:rPr>
          <w:lang w:val="en-IN"/>
        </w:rPr>
      </w:pPr>
      <w:r w:rsidRPr="004F70AD">
        <w:rPr>
          <w:lang w:val="en-IN"/>
        </w:rPr>
        <w:t>This policy forms part of EBT’s commitment to delivering high-quality, reliable training services to working professionals.</w:t>
      </w:r>
    </w:p>
    <w:p w14:paraId="1C88DFA6" w14:textId="77777777" w:rsidR="004F70AD" w:rsidRPr="004F70AD" w:rsidRDefault="004F70AD" w:rsidP="004F70AD">
      <w:pPr>
        <w:rPr>
          <w:lang w:val="en-IN"/>
        </w:rPr>
      </w:pPr>
      <w:r w:rsidRPr="004F70AD">
        <w:rPr>
          <w:lang w:val="en-IN"/>
        </w:rPr>
        <w:pict w14:anchorId="19D99331">
          <v:rect id="_x0000_i1110" style="width:0;height:1.5pt" o:hralign="center" o:hrstd="t" o:hr="t" fillcolor="#a0a0a0" stroked="f"/>
        </w:pict>
      </w:r>
    </w:p>
    <w:p w14:paraId="49F89A4D" w14:textId="77777777" w:rsidR="004F70AD" w:rsidRPr="004F70AD" w:rsidRDefault="004F70AD" w:rsidP="004F70AD">
      <w:pPr>
        <w:rPr>
          <w:b/>
          <w:bCs/>
          <w:lang w:val="en-IN"/>
        </w:rPr>
      </w:pPr>
      <w:r w:rsidRPr="004F70AD">
        <w:rPr>
          <w:b/>
          <w:bCs/>
          <w:lang w:val="en-IN"/>
        </w:rPr>
        <w:t>2. Scope</w:t>
      </w:r>
    </w:p>
    <w:p w14:paraId="61446240" w14:textId="77777777" w:rsidR="004F70AD" w:rsidRPr="004F70AD" w:rsidRDefault="004F70AD" w:rsidP="004F70AD">
      <w:pPr>
        <w:rPr>
          <w:lang w:val="en-IN"/>
        </w:rPr>
      </w:pPr>
      <w:r w:rsidRPr="004F70AD">
        <w:rPr>
          <w:lang w:val="en-IN"/>
        </w:rPr>
        <w:t>This policy applies to:</w:t>
      </w:r>
    </w:p>
    <w:p w14:paraId="177A08C5" w14:textId="77777777" w:rsidR="004F70AD" w:rsidRPr="004F70AD" w:rsidRDefault="004F70AD" w:rsidP="004F70AD">
      <w:pPr>
        <w:rPr>
          <w:b/>
          <w:bCs/>
          <w:lang w:val="en-IN"/>
        </w:rPr>
      </w:pPr>
      <w:r w:rsidRPr="004F70AD">
        <w:rPr>
          <w:b/>
          <w:bCs/>
          <w:lang w:val="en-IN"/>
        </w:rPr>
        <w:t>Learners</w:t>
      </w:r>
    </w:p>
    <w:p w14:paraId="3FAF2709" w14:textId="77777777" w:rsidR="004F70AD" w:rsidRPr="004F70AD" w:rsidRDefault="004F70AD" w:rsidP="004F70AD">
      <w:pPr>
        <w:rPr>
          <w:lang w:val="en-IN"/>
        </w:rPr>
      </w:pPr>
      <w:r w:rsidRPr="004F70AD">
        <w:rPr>
          <w:lang w:val="en-IN"/>
        </w:rPr>
        <w:t>All registered learners enrolled in any KHDA-approved EBT programme delivered:</w:t>
      </w:r>
    </w:p>
    <w:p w14:paraId="3D796A53" w14:textId="77777777" w:rsidR="004F70AD" w:rsidRPr="004F70AD" w:rsidRDefault="004F70AD" w:rsidP="004F70AD">
      <w:pPr>
        <w:numPr>
          <w:ilvl w:val="0"/>
          <w:numId w:val="11"/>
        </w:numPr>
        <w:rPr>
          <w:lang w:val="en-IN"/>
        </w:rPr>
      </w:pPr>
      <w:r w:rsidRPr="004F70AD">
        <w:rPr>
          <w:lang w:val="en-IN"/>
        </w:rPr>
        <w:t>Face-to-face</w:t>
      </w:r>
    </w:p>
    <w:p w14:paraId="75F0B4C3" w14:textId="77777777" w:rsidR="004F70AD" w:rsidRPr="004F70AD" w:rsidRDefault="004F70AD" w:rsidP="004F70AD">
      <w:pPr>
        <w:numPr>
          <w:ilvl w:val="0"/>
          <w:numId w:val="11"/>
        </w:numPr>
        <w:rPr>
          <w:lang w:val="en-IN"/>
        </w:rPr>
      </w:pPr>
      <w:r w:rsidRPr="004F70AD">
        <w:rPr>
          <w:lang w:val="en-IN"/>
        </w:rPr>
        <w:t>Online</w:t>
      </w:r>
    </w:p>
    <w:p w14:paraId="2E53890A" w14:textId="77777777" w:rsidR="004F70AD" w:rsidRPr="004F70AD" w:rsidRDefault="004F70AD" w:rsidP="004F70AD">
      <w:pPr>
        <w:numPr>
          <w:ilvl w:val="0"/>
          <w:numId w:val="11"/>
        </w:numPr>
        <w:rPr>
          <w:lang w:val="en-IN"/>
        </w:rPr>
      </w:pPr>
      <w:r w:rsidRPr="004F70AD">
        <w:rPr>
          <w:lang w:val="en-IN"/>
        </w:rPr>
        <w:t>Live online</w:t>
      </w:r>
    </w:p>
    <w:p w14:paraId="55BD0332" w14:textId="77777777" w:rsidR="004F70AD" w:rsidRPr="004F70AD" w:rsidRDefault="004F70AD" w:rsidP="004F70AD">
      <w:pPr>
        <w:numPr>
          <w:ilvl w:val="0"/>
          <w:numId w:val="11"/>
        </w:numPr>
        <w:rPr>
          <w:lang w:val="en-IN"/>
        </w:rPr>
      </w:pPr>
      <w:r w:rsidRPr="004F70AD">
        <w:rPr>
          <w:lang w:val="en-IN"/>
        </w:rPr>
        <w:lastRenderedPageBreak/>
        <w:t>Blended formats</w:t>
      </w:r>
    </w:p>
    <w:p w14:paraId="4F3088B4" w14:textId="77777777" w:rsidR="004F70AD" w:rsidRPr="004F70AD" w:rsidRDefault="004F70AD" w:rsidP="004F70AD">
      <w:pPr>
        <w:rPr>
          <w:b/>
          <w:bCs/>
          <w:lang w:val="en-IN"/>
        </w:rPr>
      </w:pPr>
      <w:r w:rsidRPr="004F70AD">
        <w:rPr>
          <w:b/>
          <w:bCs/>
          <w:lang w:val="en-IN"/>
        </w:rPr>
        <w:t>Staff</w:t>
      </w:r>
    </w:p>
    <w:p w14:paraId="13F93EAE" w14:textId="77777777" w:rsidR="004F70AD" w:rsidRPr="004F70AD" w:rsidRDefault="004F70AD" w:rsidP="004F70AD">
      <w:pPr>
        <w:numPr>
          <w:ilvl w:val="0"/>
          <w:numId w:val="12"/>
        </w:numPr>
        <w:rPr>
          <w:lang w:val="en-IN"/>
        </w:rPr>
      </w:pPr>
      <w:r w:rsidRPr="004F70AD">
        <w:rPr>
          <w:lang w:val="en-IN"/>
        </w:rPr>
        <w:t>Director</w:t>
      </w:r>
    </w:p>
    <w:p w14:paraId="5BE65228" w14:textId="77777777" w:rsidR="004F70AD" w:rsidRPr="004F70AD" w:rsidRDefault="004F70AD" w:rsidP="004F70AD">
      <w:pPr>
        <w:numPr>
          <w:ilvl w:val="0"/>
          <w:numId w:val="12"/>
        </w:numPr>
        <w:rPr>
          <w:lang w:val="en-IN"/>
        </w:rPr>
      </w:pPr>
      <w:r w:rsidRPr="004F70AD">
        <w:rPr>
          <w:lang w:val="en-IN"/>
        </w:rPr>
        <w:t>Academic staff</w:t>
      </w:r>
    </w:p>
    <w:p w14:paraId="2DEAA42C" w14:textId="77777777" w:rsidR="004F70AD" w:rsidRPr="004F70AD" w:rsidRDefault="004F70AD" w:rsidP="004F70AD">
      <w:pPr>
        <w:numPr>
          <w:ilvl w:val="0"/>
          <w:numId w:val="12"/>
        </w:numPr>
        <w:rPr>
          <w:lang w:val="en-IN"/>
        </w:rPr>
      </w:pPr>
      <w:r w:rsidRPr="004F70AD">
        <w:rPr>
          <w:lang w:val="en-IN"/>
        </w:rPr>
        <w:t>Administrative and finance personnel involved in enrollment, fee collection, and course delivery</w:t>
      </w:r>
    </w:p>
    <w:p w14:paraId="1DA8E515" w14:textId="77777777" w:rsidR="004F70AD" w:rsidRPr="004F70AD" w:rsidRDefault="004F70AD" w:rsidP="004F70AD">
      <w:pPr>
        <w:rPr>
          <w:b/>
          <w:bCs/>
          <w:lang w:val="en-IN"/>
        </w:rPr>
      </w:pPr>
      <w:r w:rsidRPr="004F70AD">
        <w:rPr>
          <w:b/>
          <w:bCs/>
          <w:lang w:val="en-IN"/>
        </w:rPr>
        <w:t>Financial Activities Covered</w:t>
      </w:r>
    </w:p>
    <w:p w14:paraId="736919D6" w14:textId="77777777" w:rsidR="004F70AD" w:rsidRPr="004F70AD" w:rsidRDefault="004F70AD" w:rsidP="004F70AD">
      <w:pPr>
        <w:numPr>
          <w:ilvl w:val="0"/>
          <w:numId w:val="13"/>
        </w:numPr>
        <w:rPr>
          <w:lang w:val="en-IN"/>
        </w:rPr>
      </w:pPr>
      <w:r w:rsidRPr="004F70AD">
        <w:rPr>
          <w:lang w:val="en-IN"/>
        </w:rPr>
        <w:t>Tuition fee payments</w:t>
      </w:r>
    </w:p>
    <w:p w14:paraId="22112453" w14:textId="77777777" w:rsidR="004F70AD" w:rsidRPr="004F70AD" w:rsidRDefault="004F70AD" w:rsidP="004F70AD">
      <w:pPr>
        <w:numPr>
          <w:ilvl w:val="0"/>
          <w:numId w:val="13"/>
        </w:numPr>
        <w:rPr>
          <w:lang w:val="en-IN"/>
        </w:rPr>
      </w:pPr>
      <w:r w:rsidRPr="004F70AD">
        <w:rPr>
          <w:lang w:val="en-IN"/>
        </w:rPr>
        <w:t>Registration and administrative fees</w:t>
      </w:r>
    </w:p>
    <w:p w14:paraId="06AB481E" w14:textId="77777777" w:rsidR="004F70AD" w:rsidRPr="004F70AD" w:rsidRDefault="004F70AD" w:rsidP="004F70AD">
      <w:pPr>
        <w:numPr>
          <w:ilvl w:val="0"/>
          <w:numId w:val="13"/>
        </w:numPr>
        <w:rPr>
          <w:lang w:val="en-IN"/>
        </w:rPr>
      </w:pPr>
      <w:r w:rsidRPr="004F70AD">
        <w:rPr>
          <w:lang w:val="en-IN"/>
        </w:rPr>
        <w:t>Installment plans</w:t>
      </w:r>
    </w:p>
    <w:p w14:paraId="73FA50B5" w14:textId="77777777" w:rsidR="004F70AD" w:rsidRPr="004F70AD" w:rsidRDefault="004F70AD" w:rsidP="004F70AD">
      <w:pPr>
        <w:numPr>
          <w:ilvl w:val="0"/>
          <w:numId w:val="13"/>
        </w:numPr>
        <w:rPr>
          <w:lang w:val="en-IN"/>
        </w:rPr>
      </w:pPr>
      <w:r w:rsidRPr="004F70AD">
        <w:rPr>
          <w:lang w:val="en-IN"/>
        </w:rPr>
        <w:t>Refund eligibility</w:t>
      </w:r>
    </w:p>
    <w:p w14:paraId="64F7173A" w14:textId="77777777" w:rsidR="004F70AD" w:rsidRPr="004F70AD" w:rsidRDefault="004F70AD" w:rsidP="004F70AD">
      <w:pPr>
        <w:numPr>
          <w:ilvl w:val="0"/>
          <w:numId w:val="13"/>
        </w:numPr>
        <w:rPr>
          <w:lang w:val="en-IN"/>
        </w:rPr>
      </w:pPr>
      <w:r w:rsidRPr="004F70AD">
        <w:rPr>
          <w:lang w:val="en-IN"/>
        </w:rPr>
        <w:t>Compensation (course cancellation, service disruption, or service failure)</w:t>
      </w:r>
    </w:p>
    <w:p w14:paraId="7643066D" w14:textId="77777777" w:rsidR="004F70AD" w:rsidRPr="004F70AD" w:rsidRDefault="004F70AD" w:rsidP="004F70AD">
      <w:pPr>
        <w:rPr>
          <w:lang w:val="en-IN"/>
        </w:rPr>
      </w:pPr>
      <w:r w:rsidRPr="004F70AD">
        <w:rPr>
          <w:lang w:val="en-IN"/>
        </w:rPr>
        <w:pict w14:anchorId="4AF06F47">
          <v:rect id="_x0000_i1111" style="width:0;height:1.5pt" o:hralign="center" o:hrstd="t" o:hr="t" fillcolor="#a0a0a0" stroked="f"/>
        </w:pict>
      </w:r>
    </w:p>
    <w:p w14:paraId="045A7531" w14:textId="77777777" w:rsidR="004F70AD" w:rsidRPr="004F70AD" w:rsidRDefault="004F70AD" w:rsidP="004F70AD">
      <w:pPr>
        <w:rPr>
          <w:b/>
          <w:bCs/>
          <w:lang w:val="en-IN"/>
        </w:rPr>
      </w:pPr>
      <w:r w:rsidRPr="004F70AD">
        <w:rPr>
          <w:b/>
          <w:bCs/>
          <w:lang w:val="en-IN"/>
        </w:rPr>
        <w:t>3. Policy Statement</w:t>
      </w:r>
    </w:p>
    <w:p w14:paraId="1D4E9A5E" w14:textId="77777777" w:rsidR="004F70AD" w:rsidRPr="004F70AD" w:rsidRDefault="004F70AD" w:rsidP="004F70AD">
      <w:pPr>
        <w:rPr>
          <w:lang w:val="en-IN"/>
        </w:rPr>
      </w:pPr>
      <w:r w:rsidRPr="004F70AD">
        <w:rPr>
          <w:lang w:val="en-IN"/>
        </w:rPr>
        <w:t>East Bridge Training maintains a learner-centric approach grounded in fairness, regulatory compliance, and transparency.</w:t>
      </w:r>
    </w:p>
    <w:p w14:paraId="6B84B926" w14:textId="77777777" w:rsidR="004F70AD" w:rsidRPr="004F70AD" w:rsidRDefault="004F70AD" w:rsidP="004F70AD">
      <w:pPr>
        <w:rPr>
          <w:lang w:val="en-IN"/>
        </w:rPr>
      </w:pPr>
      <w:r w:rsidRPr="004F70AD">
        <w:rPr>
          <w:lang w:val="en-IN"/>
        </w:rPr>
        <w:t>EBT ensures that:</w:t>
      </w:r>
    </w:p>
    <w:p w14:paraId="5DBFDF10" w14:textId="77777777" w:rsidR="004F70AD" w:rsidRPr="004F70AD" w:rsidRDefault="004F70AD" w:rsidP="004F70AD">
      <w:pPr>
        <w:numPr>
          <w:ilvl w:val="0"/>
          <w:numId w:val="14"/>
        </w:numPr>
        <w:rPr>
          <w:lang w:val="en-IN"/>
        </w:rPr>
      </w:pPr>
      <w:r w:rsidRPr="004F70AD">
        <w:rPr>
          <w:lang w:val="en-IN"/>
        </w:rPr>
        <w:t xml:space="preserve">Refunds and compensation are processed according to </w:t>
      </w:r>
      <w:r w:rsidRPr="004F70AD">
        <w:rPr>
          <w:b/>
          <w:bCs/>
          <w:lang w:val="en-IN"/>
        </w:rPr>
        <w:t>KHDA’s mandated refund timelines</w:t>
      </w:r>
    </w:p>
    <w:p w14:paraId="24DD572F" w14:textId="77777777" w:rsidR="004F70AD" w:rsidRPr="004F70AD" w:rsidRDefault="004F70AD" w:rsidP="004F70AD">
      <w:pPr>
        <w:numPr>
          <w:ilvl w:val="0"/>
          <w:numId w:val="14"/>
        </w:numPr>
        <w:rPr>
          <w:lang w:val="en-IN"/>
        </w:rPr>
      </w:pPr>
      <w:r w:rsidRPr="004F70AD">
        <w:rPr>
          <w:lang w:val="en-IN"/>
        </w:rPr>
        <w:t xml:space="preserve">All withdrawals and refunds are handled based on the </w:t>
      </w:r>
      <w:r w:rsidRPr="004F70AD">
        <w:rPr>
          <w:b/>
          <w:bCs/>
          <w:lang w:val="en-IN"/>
        </w:rPr>
        <w:t>official date</w:t>
      </w:r>
      <w:r w:rsidRPr="004F70AD">
        <w:rPr>
          <w:lang w:val="en-IN"/>
        </w:rPr>
        <w:t xml:space="preserve"> the written request is received</w:t>
      </w:r>
    </w:p>
    <w:p w14:paraId="5A666EE7" w14:textId="77777777" w:rsidR="004F70AD" w:rsidRPr="004F70AD" w:rsidRDefault="004F70AD" w:rsidP="004F70AD">
      <w:pPr>
        <w:numPr>
          <w:ilvl w:val="0"/>
          <w:numId w:val="14"/>
        </w:numPr>
        <w:rPr>
          <w:lang w:val="en-IN"/>
        </w:rPr>
      </w:pPr>
      <w:r w:rsidRPr="004F70AD">
        <w:rPr>
          <w:lang w:val="en-IN"/>
        </w:rPr>
        <w:t>Any service disruption or programme cancellation is addressed promptly, with appropriate compensation measures</w:t>
      </w:r>
    </w:p>
    <w:p w14:paraId="26B9830A" w14:textId="77777777" w:rsidR="004F70AD" w:rsidRPr="004F70AD" w:rsidRDefault="004F70AD" w:rsidP="004F70AD">
      <w:pPr>
        <w:numPr>
          <w:ilvl w:val="0"/>
          <w:numId w:val="14"/>
        </w:numPr>
        <w:rPr>
          <w:lang w:val="en-IN"/>
        </w:rPr>
      </w:pPr>
      <w:r w:rsidRPr="004F70AD">
        <w:rPr>
          <w:lang w:val="en-IN"/>
        </w:rPr>
        <w:t>All decisions are consistent, documentable, and auditable</w:t>
      </w:r>
    </w:p>
    <w:p w14:paraId="35E4D86C" w14:textId="77777777" w:rsidR="004F70AD" w:rsidRPr="004F70AD" w:rsidRDefault="004F70AD" w:rsidP="004F70AD">
      <w:pPr>
        <w:numPr>
          <w:ilvl w:val="0"/>
          <w:numId w:val="14"/>
        </w:numPr>
        <w:rPr>
          <w:lang w:val="en-IN"/>
        </w:rPr>
      </w:pPr>
      <w:r w:rsidRPr="004F70AD">
        <w:rPr>
          <w:lang w:val="en-IN"/>
        </w:rPr>
        <w:t>Ethical conduct and financial accountability underpin every transaction</w:t>
      </w:r>
    </w:p>
    <w:p w14:paraId="274F6D25" w14:textId="77777777" w:rsidR="004F70AD" w:rsidRPr="004F70AD" w:rsidRDefault="004F70AD" w:rsidP="004F70AD">
      <w:pPr>
        <w:rPr>
          <w:lang w:val="en-IN"/>
        </w:rPr>
      </w:pPr>
      <w:r w:rsidRPr="004F70AD">
        <w:rPr>
          <w:lang w:val="en-IN"/>
        </w:rPr>
        <w:t>EBT will not issue refunds or compensation outside the conditions defined in this policy.</w:t>
      </w:r>
    </w:p>
    <w:p w14:paraId="2D1AE9FA" w14:textId="77777777" w:rsidR="004F70AD" w:rsidRPr="004F70AD" w:rsidRDefault="004F70AD" w:rsidP="004F70AD">
      <w:pPr>
        <w:rPr>
          <w:lang w:val="en-IN"/>
        </w:rPr>
      </w:pPr>
      <w:r w:rsidRPr="004F70AD">
        <w:rPr>
          <w:lang w:val="en-IN"/>
        </w:rPr>
        <w:pict w14:anchorId="04E9E4A4">
          <v:rect id="_x0000_i1112" style="width:0;height:1.5pt" o:hralign="center" o:hrstd="t" o:hr="t" fillcolor="#a0a0a0" stroked="f"/>
        </w:pict>
      </w:r>
    </w:p>
    <w:p w14:paraId="7C8EE4DF" w14:textId="77777777" w:rsidR="004F70AD" w:rsidRPr="004F70AD" w:rsidRDefault="004F70AD" w:rsidP="004F70AD">
      <w:pPr>
        <w:rPr>
          <w:b/>
          <w:bCs/>
          <w:lang w:val="en-IN"/>
        </w:rPr>
      </w:pPr>
      <w:r w:rsidRPr="004F70AD">
        <w:rPr>
          <w:b/>
          <w:bCs/>
          <w:lang w:val="en-IN"/>
        </w:rPr>
        <w:t>4. Procedures</w:t>
      </w:r>
    </w:p>
    <w:p w14:paraId="10EF430A" w14:textId="77777777" w:rsidR="004F70AD" w:rsidRPr="004F70AD" w:rsidRDefault="004F70AD" w:rsidP="004F70AD">
      <w:pPr>
        <w:rPr>
          <w:lang w:val="en-IN"/>
        </w:rPr>
      </w:pPr>
      <w:r w:rsidRPr="004F70AD">
        <w:rPr>
          <w:lang w:val="en-IN"/>
        </w:rPr>
        <w:lastRenderedPageBreak/>
        <w:pict w14:anchorId="1BF525FF">
          <v:rect id="_x0000_i1113" style="width:0;height:1.5pt" o:hralign="center" o:hrstd="t" o:hr="t" fillcolor="#a0a0a0" stroked="f"/>
        </w:pict>
      </w:r>
    </w:p>
    <w:p w14:paraId="45EB8C35" w14:textId="77777777" w:rsidR="004F70AD" w:rsidRPr="004F70AD" w:rsidRDefault="004F70AD" w:rsidP="004F70AD">
      <w:pPr>
        <w:rPr>
          <w:b/>
          <w:bCs/>
          <w:lang w:val="en-IN"/>
        </w:rPr>
      </w:pPr>
      <w:r w:rsidRPr="004F70AD">
        <w:rPr>
          <w:b/>
          <w:bCs/>
          <w:lang w:val="en-IN"/>
        </w:rPr>
        <w:t>5.1 Learner-Initiated Withdrawal &amp; Refund Eligibility</w:t>
      </w:r>
    </w:p>
    <w:p w14:paraId="786EA238" w14:textId="77777777" w:rsidR="004F70AD" w:rsidRPr="004F70AD" w:rsidRDefault="004F70AD" w:rsidP="004F70AD">
      <w:pPr>
        <w:rPr>
          <w:lang w:val="en-IN"/>
        </w:rPr>
      </w:pPr>
      <w:r w:rsidRPr="004F70AD">
        <w:rPr>
          <w:lang w:val="en-IN"/>
        </w:rPr>
        <w:t xml:space="preserve">A learner may formally withdraw by submitting a </w:t>
      </w:r>
      <w:r w:rsidRPr="004F70AD">
        <w:rPr>
          <w:b/>
          <w:bCs/>
          <w:lang w:val="en-IN"/>
        </w:rPr>
        <w:t>written and signed request</w:t>
      </w:r>
      <w:r w:rsidRPr="004F70AD">
        <w:rPr>
          <w:lang w:val="en-IN"/>
        </w:rPr>
        <w:t xml:space="preserve"> via email or the official EBT Withdrawal Form.</w:t>
      </w:r>
    </w:p>
    <w:p w14:paraId="47523DCC" w14:textId="77777777" w:rsidR="004F70AD" w:rsidRPr="004F70AD" w:rsidRDefault="004F70AD" w:rsidP="004F70AD">
      <w:pPr>
        <w:rPr>
          <w:lang w:val="en-IN"/>
        </w:rPr>
      </w:pPr>
      <w:r w:rsidRPr="004F70AD">
        <w:rPr>
          <w:lang w:val="en-IN"/>
        </w:rPr>
        <w:t xml:space="preserve">Refunds are calculated based on the </w:t>
      </w:r>
      <w:r w:rsidRPr="004F70AD">
        <w:rPr>
          <w:b/>
          <w:bCs/>
          <w:lang w:val="en-IN"/>
        </w:rPr>
        <w:t>date the written request is received</w:t>
      </w:r>
      <w:r w:rsidRPr="004F70AD">
        <w:rPr>
          <w:lang w:val="en-IN"/>
        </w:rPr>
        <w:t>, following KHDA guidelines.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26"/>
        <w:gridCol w:w="4604"/>
      </w:tblGrid>
      <w:tr w:rsidR="004F70AD" w:rsidRPr="004F70AD" w14:paraId="66551C32" w14:textId="77777777">
        <w:trPr>
          <w:tblHeader/>
          <w:tblCellSpacing w:w="15" w:type="dxa"/>
        </w:trPr>
        <w:tc>
          <w:tcPr>
            <w:tcW w:w="0" w:type="auto"/>
            <w:vAlign w:val="center"/>
            <w:hideMark/>
          </w:tcPr>
          <w:p w14:paraId="391993E6" w14:textId="77777777" w:rsidR="004F70AD" w:rsidRPr="004F70AD" w:rsidRDefault="004F70AD" w:rsidP="004F70AD">
            <w:pPr>
              <w:rPr>
                <w:b/>
                <w:bCs/>
                <w:lang w:val="en-IN"/>
              </w:rPr>
            </w:pPr>
            <w:r w:rsidRPr="004F70AD">
              <w:rPr>
                <w:b/>
                <w:bCs/>
                <w:lang w:val="en-IN"/>
              </w:rPr>
              <w:t>Timing of Withdrawal Request</w:t>
            </w:r>
          </w:p>
        </w:tc>
        <w:tc>
          <w:tcPr>
            <w:tcW w:w="0" w:type="auto"/>
            <w:vAlign w:val="center"/>
            <w:hideMark/>
          </w:tcPr>
          <w:p w14:paraId="254BC1C3" w14:textId="77777777" w:rsidR="004F70AD" w:rsidRPr="004F70AD" w:rsidRDefault="004F70AD" w:rsidP="004F70AD">
            <w:pPr>
              <w:rPr>
                <w:b/>
                <w:bCs/>
                <w:lang w:val="en-IN"/>
              </w:rPr>
            </w:pPr>
            <w:r w:rsidRPr="004F70AD">
              <w:rPr>
                <w:b/>
                <w:bCs/>
                <w:lang w:val="en-IN"/>
              </w:rPr>
              <w:t>Refund Eligibility (Tuition Fee)</w:t>
            </w:r>
          </w:p>
        </w:tc>
      </w:tr>
      <w:tr w:rsidR="004F70AD" w:rsidRPr="004F70AD" w14:paraId="7DFFA547" w14:textId="77777777">
        <w:trPr>
          <w:tblCellSpacing w:w="15" w:type="dxa"/>
        </w:trPr>
        <w:tc>
          <w:tcPr>
            <w:tcW w:w="0" w:type="auto"/>
            <w:vAlign w:val="center"/>
            <w:hideMark/>
          </w:tcPr>
          <w:p w14:paraId="6A279981" w14:textId="77777777" w:rsidR="004F70AD" w:rsidRPr="004F70AD" w:rsidRDefault="004F70AD" w:rsidP="004F70AD">
            <w:pPr>
              <w:rPr>
                <w:lang w:val="en-IN"/>
              </w:rPr>
            </w:pPr>
            <w:r w:rsidRPr="004F70AD">
              <w:rPr>
                <w:lang w:val="en-IN"/>
              </w:rPr>
              <w:t>Before Course Commencement</w:t>
            </w:r>
          </w:p>
        </w:tc>
        <w:tc>
          <w:tcPr>
            <w:tcW w:w="0" w:type="auto"/>
            <w:vAlign w:val="center"/>
            <w:hideMark/>
          </w:tcPr>
          <w:p w14:paraId="0C38E6EC" w14:textId="77777777" w:rsidR="004F70AD" w:rsidRPr="004F70AD" w:rsidRDefault="004F70AD" w:rsidP="004F70AD">
            <w:pPr>
              <w:rPr>
                <w:lang w:val="en-IN"/>
              </w:rPr>
            </w:pPr>
            <w:r w:rsidRPr="004F70AD">
              <w:rPr>
                <w:b/>
                <w:bCs/>
                <w:lang w:val="en-IN"/>
              </w:rPr>
              <w:t>100% refund</w:t>
            </w:r>
            <w:r w:rsidRPr="004F70AD">
              <w:rPr>
                <w:lang w:val="en-IN"/>
              </w:rPr>
              <w:t>, minus AED 500 non-refundable admin fee</w:t>
            </w:r>
          </w:p>
        </w:tc>
      </w:tr>
      <w:tr w:rsidR="004F70AD" w:rsidRPr="004F70AD" w14:paraId="4D37C7F3" w14:textId="77777777">
        <w:trPr>
          <w:tblCellSpacing w:w="15" w:type="dxa"/>
        </w:trPr>
        <w:tc>
          <w:tcPr>
            <w:tcW w:w="0" w:type="auto"/>
            <w:vAlign w:val="center"/>
            <w:hideMark/>
          </w:tcPr>
          <w:p w14:paraId="537481D0" w14:textId="77777777" w:rsidR="004F70AD" w:rsidRPr="004F70AD" w:rsidRDefault="004F70AD" w:rsidP="004F70AD">
            <w:pPr>
              <w:rPr>
                <w:lang w:val="en-IN"/>
              </w:rPr>
            </w:pPr>
            <w:r w:rsidRPr="004F70AD">
              <w:rPr>
                <w:lang w:val="en-IN"/>
              </w:rPr>
              <w:t>Within 7 days after Course Commencement</w:t>
            </w:r>
          </w:p>
        </w:tc>
        <w:tc>
          <w:tcPr>
            <w:tcW w:w="0" w:type="auto"/>
            <w:vAlign w:val="center"/>
            <w:hideMark/>
          </w:tcPr>
          <w:p w14:paraId="37A4ED7E" w14:textId="77777777" w:rsidR="004F70AD" w:rsidRPr="004F70AD" w:rsidRDefault="004F70AD" w:rsidP="004F70AD">
            <w:pPr>
              <w:rPr>
                <w:lang w:val="en-IN"/>
              </w:rPr>
            </w:pPr>
            <w:r w:rsidRPr="004F70AD">
              <w:rPr>
                <w:b/>
                <w:bCs/>
                <w:lang w:val="en-IN"/>
              </w:rPr>
              <w:t>75% refund</w:t>
            </w:r>
          </w:p>
        </w:tc>
      </w:tr>
      <w:tr w:rsidR="004F70AD" w:rsidRPr="004F70AD" w14:paraId="62651866" w14:textId="77777777">
        <w:trPr>
          <w:tblCellSpacing w:w="15" w:type="dxa"/>
        </w:trPr>
        <w:tc>
          <w:tcPr>
            <w:tcW w:w="0" w:type="auto"/>
            <w:vAlign w:val="center"/>
            <w:hideMark/>
          </w:tcPr>
          <w:p w14:paraId="6FFE928F" w14:textId="77777777" w:rsidR="004F70AD" w:rsidRPr="004F70AD" w:rsidRDefault="004F70AD" w:rsidP="004F70AD">
            <w:pPr>
              <w:rPr>
                <w:lang w:val="en-IN"/>
              </w:rPr>
            </w:pPr>
            <w:r w:rsidRPr="004F70AD">
              <w:rPr>
                <w:lang w:val="en-IN"/>
              </w:rPr>
              <w:t>After 7 days but before 25% of course completion</w:t>
            </w:r>
          </w:p>
        </w:tc>
        <w:tc>
          <w:tcPr>
            <w:tcW w:w="0" w:type="auto"/>
            <w:vAlign w:val="center"/>
            <w:hideMark/>
          </w:tcPr>
          <w:p w14:paraId="14497DA0" w14:textId="77777777" w:rsidR="004F70AD" w:rsidRPr="004F70AD" w:rsidRDefault="004F70AD" w:rsidP="004F70AD">
            <w:pPr>
              <w:rPr>
                <w:lang w:val="en-IN"/>
              </w:rPr>
            </w:pPr>
            <w:r w:rsidRPr="004F70AD">
              <w:rPr>
                <w:b/>
                <w:bCs/>
                <w:lang w:val="en-IN"/>
              </w:rPr>
              <w:t>50% refund</w:t>
            </w:r>
          </w:p>
        </w:tc>
      </w:tr>
      <w:tr w:rsidR="004F70AD" w:rsidRPr="004F70AD" w14:paraId="63E48179" w14:textId="77777777">
        <w:trPr>
          <w:tblCellSpacing w:w="15" w:type="dxa"/>
        </w:trPr>
        <w:tc>
          <w:tcPr>
            <w:tcW w:w="0" w:type="auto"/>
            <w:vAlign w:val="center"/>
            <w:hideMark/>
          </w:tcPr>
          <w:p w14:paraId="5B65E083" w14:textId="77777777" w:rsidR="004F70AD" w:rsidRPr="004F70AD" w:rsidRDefault="004F70AD" w:rsidP="004F70AD">
            <w:pPr>
              <w:rPr>
                <w:lang w:val="en-IN"/>
              </w:rPr>
            </w:pPr>
            <w:r w:rsidRPr="004F70AD">
              <w:rPr>
                <w:lang w:val="en-IN"/>
              </w:rPr>
              <w:t>After 25% of course completion</w:t>
            </w:r>
          </w:p>
        </w:tc>
        <w:tc>
          <w:tcPr>
            <w:tcW w:w="0" w:type="auto"/>
            <w:vAlign w:val="center"/>
            <w:hideMark/>
          </w:tcPr>
          <w:p w14:paraId="6E62EB29" w14:textId="77777777" w:rsidR="004F70AD" w:rsidRPr="004F70AD" w:rsidRDefault="004F70AD" w:rsidP="004F70AD">
            <w:pPr>
              <w:rPr>
                <w:lang w:val="en-IN"/>
              </w:rPr>
            </w:pPr>
            <w:r w:rsidRPr="004F70AD">
              <w:rPr>
                <w:b/>
                <w:bCs/>
                <w:lang w:val="en-IN"/>
              </w:rPr>
              <w:t>0% refund</w:t>
            </w:r>
          </w:p>
        </w:tc>
      </w:tr>
    </w:tbl>
    <w:p w14:paraId="5047E948" w14:textId="77777777" w:rsidR="004F70AD" w:rsidRPr="004F70AD" w:rsidRDefault="004F70AD" w:rsidP="004F70AD">
      <w:pPr>
        <w:rPr>
          <w:b/>
          <w:bCs/>
          <w:lang w:val="en-IN"/>
        </w:rPr>
      </w:pPr>
      <w:r w:rsidRPr="004F70AD">
        <w:rPr>
          <w:b/>
          <w:bCs/>
          <w:lang w:val="en-IN"/>
        </w:rPr>
        <w:t>Additional Notes:</w:t>
      </w:r>
    </w:p>
    <w:p w14:paraId="71CD3F54" w14:textId="77777777" w:rsidR="004F70AD" w:rsidRPr="004F70AD" w:rsidRDefault="004F70AD" w:rsidP="004F70AD">
      <w:pPr>
        <w:numPr>
          <w:ilvl w:val="0"/>
          <w:numId w:val="15"/>
        </w:numPr>
        <w:rPr>
          <w:lang w:val="en-IN"/>
        </w:rPr>
      </w:pPr>
      <w:r w:rsidRPr="004F70AD">
        <w:rPr>
          <w:b/>
          <w:bCs/>
          <w:lang w:val="en-IN"/>
        </w:rPr>
        <w:t>Course Commencement Date</w:t>
      </w:r>
      <w:r w:rsidRPr="004F70AD">
        <w:rPr>
          <w:lang w:val="en-IN"/>
        </w:rPr>
        <w:t xml:space="preserve"> =</w:t>
      </w:r>
      <w:r w:rsidRPr="004F70AD">
        <w:rPr>
          <w:lang w:val="en-IN"/>
        </w:rPr>
        <w:br/>
        <w:t xml:space="preserve">First scheduled class </w:t>
      </w:r>
      <w:r w:rsidRPr="004F70AD">
        <w:rPr>
          <w:b/>
          <w:bCs/>
          <w:lang w:val="en-IN"/>
        </w:rPr>
        <w:t>or</w:t>
      </w:r>
      <w:r w:rsidRPr="004F70AD">
        <w:rPr>
          <w:lang w:val="en-IN"/>
        </w:rPr>
        <w:t xml:space="preserve"> date LMS access is issued, whichever comes first.</w:t>
      </w:r>
    </w:p>
    <w:p w14:paraId="6A0360FD" w14:textId="77777777" w:rsidR="004F70AD" w:rsidRPr="004F70AD" w:rsidRDefault="004F70AD" w:rsidP="004F70AD">
      <w:pPr>
        <w:numPr>
          <w:ilvl w:val="0"/>
          <w:numId w:val="15"/>
        </w:numPr>
        <w:rPr>
          <w:lang w:val="en-IN"/>
        </w:rPr>
      </w:pPr>
      <w:r w:rsidRPr="004F70AD">
        <w:rPr>
          <w:lang w:val="en-IN"/>
        </w:rPr>
        <w:t xml:space="preserve">Registration/administrative fees and costs for issued materials are </w:t>
      </w:r>
      <w:r w:rsidRPr="004F70AD">
        <w:rPr>
          <w:b/>
          <w:bCs/>
          <w:lang w:val="en-IN"/>
        </w:rPr>
        <w:t>non-refundable</w:t>
      </w:r>
      <w:r w:rsidRPr="004F70AD">
        <w:rPr>
          <w:lang w:val="en-IN"/>
        </w:rPr>
        <w:t>.</w:t>
      </w:r>
    </w:p>
    <w:p w14:paraId="1EACC445" w14:textId="77777777" w:rsidR="004F70AD" w:rsidRPr="004F70AD" w:rsidRDefault="004F70AD" w:rsidP="004F70AD">
      <w:pPr>
        <w:numPr>
          <w:ilvl w:val="0"/>
          <w:numId w:val="15"/>
        </w:numPr>
        <w:rPr>
          <w:lang w:val="en-IN"/>
        </w:rPr>
      </w:pPr>
      <w:r w:rsidRPr="004F70AD">
        <w:rPr>
          <w:lang w:val="en-IN"/>
        </w:rPr>
        <w:t>Any outstanding fees must be settled before the withdrawal is finalized.</w:t>
      </w:r>
    </w:p>
    <w:p w14:paraId="64F2564B" w14:textId="77777777" w:rsidR="004F70AD" w:rsidRPr="004F70AD" w:rsidRDefault="004F70AD" w:rsidP="004F70AD">
      <w:pPr>
        <w:rPr>
          <w:lang w:val="en-IN"/>
        </w:rPr>
      </w:pPr>
      <w:r w:rsidRPr="004F70AD">
        <w:rPr>
          <w:lang w:val="en-IN"/>
        </w:rPr>
        <w:pict w14:anchorId="26BF66E1">
          <v:rect id="_x0000_i1114" style="width:0;height:1.5pt" o:hralign="center" o:hrstd="t" o:hr="t" fillcolor="#a0a0a0" stroked="f"/>
        </w:pict>
      </w:r>
    </w:p>
    <w:p w14:paraId="3FE5632C" w14:textId="77777777" w:rsidR="004F70AD" w:rsidRPr="004F70AD" w:rsidRDefault="004F70AD" w:rsidP="004F70AD">
      <w:pPr>
        <w:rPr>
          <w:b/>
          <w:bCs/>
          <w:lang w:val="en-IN"/>
        </w:rPr>
      </w:pPr>
      <w:r w:rsidRPr="004F70AD">
        <w:rPr>
          <w:b/>
          <w:bCs/>
          <w:lang w:val="en-IN"/>
        </w:rPr>
        <w:t>5.2 EBT-Initiated Cancellation &amp; Compensation</w:t>
      </w:r>
    </w:p>
    <w:p w14:paraId="5E1A6659" w14:textId="77777777" w:rsidR="004F70AD" w:rsidRPr="004F70AD" w:rsidRDefault="004F70AD" w:rsidP="004F70AD">
      <w:pPr>
        <w:rPr>
          <w:lang w:val="en-IN"/>
        </w:rPr>
      </w:pPr>
      <w:r w:rsidRPr="004F70AD">
        <w:rPr>
          <w:lang w:val="en-IN"/>
        </w:rPr>
        <w:t>EBT prioritizes uninterrupted learning. However, if cancellation occurs:</w:t>
      </w:r>
    </w:p>
    <w:p w14:paraId="35D55C98" w14:textId="77777777" w:rsidR="004F70AD" w:rsidRPr="004F70AD" w:rsidRDefault="004F70AD" w:rsidP="004F70AD">
      <w:pPr>
        <w:rPr>
          <w:b/>
          <w:bCs/>
          <w:lang w:val="en-IN"/>
        </w:rPr>
      </w:pPr>
      <w:r w:rsidRPr="004F70AD">
        <w:rPr>
          <w:b/>
          <w:bCs/>
          <w:lang w:val="en-IN"/>
        </w:rPr>
        <w:t>1. Cancellation Before Start Date</w:t>
      </w:r>
    </w:p>
    <w:p w14:paraId="554DFB26" w14:textId="77777777" w:rsidR="004F70AD" w:rsidRPr="004F70AD" w:rsidRDefault="004F70AD" w:rsidP="004F70AD">
      <w:pPr>
        <w:rPr>
          <w:lang w:val="en-IN"/>
        </w:rPr>
      </w:pPr>
      <w:r w:rsidRPr="004F70AD">
        <w:rPr>
          <w:lang w:val="en-IN"/>
        </w:rPr>
        <w:t>Learners receive:</w:t>
      </w:r>
    </w:p>
    <w:p w14:paraId="2BA8C908" w14:textId="77777777" w:rsidR="004F70AD" w:rsidRPr="004F70AD" w:rsidRDefault="004F70AD" w:rsidP="004F70AD">
      <w:pPr>
        <w:numPr>
          <w:ilvl w:val="0"/>
          <w:numId w:val="16"/>
        </w:numPr>
        <w:rPr>
          <w:lang w:val="en-IN"/>
        </w:rPr>
      </w:pPr>
      <w:r w:rsidRPr="004F70AD">
        <w:rPr>
          <w:b/>
          <w:bCs/>
          <w:lang w:val="en-IN"/>
        </w:rPr>
        <w:t>100% refund</w:t>
      </w:r>
      <w:r w:rsidRPr="004F70AD">
        <w:rPr>
          <w:lang w:val="en-IN"/>
        </w:rPr>
        <w:t>, including administrative fees</w:t>
      </w:r>
    </w:p>
    <w:p w14:paraId="053504C9" w14:textId="77777777" w:rsidR="004F70AD" w:rsidRPr="004F70AD" w:rsidRDefault="004F70AD" w:rsidP="004F70AD">
      <w:pPr>
        <w:rPr>
          <w:b/>
          <w:bCs/>
          <w:lang w:val="en-IN"/>
        </w:rPr>
      </w:pPr>
      <w:r w:rsidRPr="004F70AD">
        <w:rPr>
          <w:b/>
          <w:bCs/>
          <w:lang w:val="en-IN"/>
        </w:rPr>
        <w:t>2. Cancellation After Commencement</w:t>
      </w:r>
    </w:p>
    <w:p w14:paraId="5E05546E" w14:textId="77777777" w:rsidR="004F70AD" w:rsidRPr="004F70AD" w:rsidRDefault="004F70AD" w:rsidP="004F70AD">
      <w:pPr>
        <w:rPr>
          <w:lang w:val="en-IN"/>
        </w:rPr>
      </w:pPr>
      <w:r w:rsidRPr="004F70AD">
        <w:rPr>
          <w:lang w:val="en-IN"/>
        </w:rPr>
        <w:t>Learners receive:</w:t>
      </w:r>
    </w:p>
    <w:p w14:paraId="0D84EFC2" w14:textId="77777777" w:rsidR="004F70AD" w:rsidRPr="004F70AD" w:rsidRDefault="004F70AD" w:rsidP="004F70AD">
      <w:pPr>
        <w:numPr>
          <w:ilvl w:val="0"/>
          <w:numId w:val="17"/>
        </w:numPr>
        <w:rPr>
          <w:lang w:val="en-IN"/>
        </w:rPr>
      </w:pPr>
      <w:r w:rsidRPr="004F70AD">
        <w:rPr>
          <w:b/>
          <w:bCs/>
          <w:lang w:val="en-IN"/>
        </w:rPr>
        <w:lastRenderedPageBreak/>
        <w:t>Pro-rata refund</w:t>
      </w:r>
      <w:r w:rsidRPr="004F70AD">
        <w:rPr>
          <w:lang w:val="en-IN"/>
        </w:rPr>
        <w:t xml:space="preserve"> for the portion of the course not delivered</w:t>
      </w:r>
    </w:p>
    <w:p w14:paraId="3FEE9941" w14:textId="77777777" w:rsidR="004F70AD" w:rsidRPr="004F70AD" w:rsidRDefault="004F70AD" w:rsidP="004F70AD">
      <w:pPr>
        <w:numPr>
          <w:ilvl w:val="0"/>
          <w:numId w:val="17"/>
        </w:numPr>
        <w:rPr>
          <w:lang w:val="en-IN"/>
        </w:rPr>
      </w:pPr>
      <w:r w:rsidRPr="004F70AD">
        <w:rPr>
          <w:lang w:val="en-IN"/>
        </w:rPr>
        <w:t>Additional compensation options may include:</w:t>
      </w:r>
    </w:p>
    <w:p w14:paraId="3F7A19CC" w14:textId="77777777" w:rsidR="004F70AD" w:rsidRPr="004F70AD" w:rsidRDefault="004F70AD" w:rsidP="004F70AD">
      <w:pPr>
        <w:numPr>
          <w:ilvl w:val="1"/>
          <w:numId w:val="17"/>
        </w:numPr>
        <w:rPr>
          <w:lang w:val="en-IN"/>
        </w:rPr>
      </w:pPr>
      <w:r w:rsidRPr="004F70AD">
        <w:rPr>
          <w:lang w:val="en-IN"/>
        </w:rPr>
        <w:t>A discount on a future course</w:t>
      </w:r>
    </w:p>
    <w:p w14:paraId="4A3C7004" w14:textId="77777777" w:rsidR="004F70AD" w:rsidRPr="004F70AD" w:rsidRDefault="004F70AD" w:rsidP="004F70AD">
      <w:pPr>
        <w:numPr>
          <w:ilvl w:val="1"/>
          <w:numId w:val="17"/>
        </w:numPr>
        <w:rPr>
          <w:lang w:val="en-IN"/>
        </w:rPr>
      </w:pPr>
      <w:r w:rsidRPr="004F70AD">
        <w:rPr>
          <w:lang w:val="en-IN"/>
        </w:rPr>
        <w:t>A fee credit</w:t>
      </w:r>
    </w:p>
    <w:p w14:paraId="0BA2192E" w14:textId="77777777" w:rsidR="004F70AD" w:rsidRPr="004F70AD" w:rsidRDefault="004F70AD" w:rsidP="004F70AD">
      <w:pPr>
        <w:numPr>
          <w:ilvl w:val="1"/>
          <w:numId w:val="17"/>
        </w:numPr>
        <w:rPr>
          <w:lang w:val="en-IN"/>
        </w:rPr>
      </w:pPr>
      <w:r w:rsidRPr="004F70AD">
        <w:rPr>
          <w:lang w:val="en-IN"/>
        </w:rPr>
        <w:t>Transfer into an equivalent programme</w:t>
      </w:r>
    </w:p>
    <w:p w14:paraId="64ACB760" w14:textId="77777777" w:rsidR="004F70AD" w:rsidRPr="004F70AD" w:rsidRDefault="004F70AD" w:rsidP="004F70AD">
      <w:pPr>
        <w:rPr>
          <w:lang w:val="en-IN"/>
        </w:rPr>
      </w:pPr>
      <w:r w:rsidRPr="004F70AD">
        <w:rPr>
          <w:lang w:val="en-IN"/>
        </w:rPr>
        <w:t>Compensation decisions are based on the impact on learners and approved by the Director.</w:t>
      </w:r>
    </w:p>
    <w:p w14:paraId="5103CA85" w14:textId="77777777" w:rsidR="004F70AD" w:rsidRPr="004F70AD" w:rsidRDefault="004F70AD" w:rsidP="004F70AD">
      <w:pPr>
        <w:rPr>
          <w:lang w:val="en-IN"/>
        </w:rPr>
      </w:pPr>
      <w:r w:rsidRPr="004F70AD">
        <w:rPr>
          <w:lang w:val="en-IN"/>
        </w:rPr>
        <w:pict w14:anchorId="17DA84E8">
          <v:rect id="_x0000_i1115" style="width:0;height:1.5pt" o:hralign="center" o:hrstd="t" o:hr="t" fillcolor="#a0a0a0" stroked="f"/>
        </w:pict>
      </w:r>
    </w:p>
    <w:p w14:paraId="197D38B2" w14:textId="77777777" w:rsidR="004F70AD" w:rsidRPr="004F70AD" w:rsidRDefault="004F70AD" w:rsidP="004F70AD">
      <w:pPr>
        <w:rPr>
          <w:b/>
          <w:bCs/>
          <w:lang w:val="en-IN"/>
        </w:rPr>
      </w:pPr>
      <w:r w:rsidRPr="004F70AD">
        <w:rPr>
          <w:b/>
          <w:bCs/>
          <w:lang w:val="en-IN"/>
        </w:rPr>
        <w:t>5.3 Compensation for Service Failure</w:t>
      </w:r>
    </w:p>
    <w:p w14:paraId="73F4B91C" w14:textId="77777777" w:rsidR="004F70AD" w:rsidRPr="004F70AD" w:rsidRDefault="004F70AD" w:rsidP="004F70AD">
      <w:pPr>
        <w:rPr>
          <w:lang w:val="en-IN"/>
        </w:rPr>
      </w:pPr>
      <w:r w:rsidRPr="004F70AD">
        <w:rPr>
          <w:lang w:val="en-IN"/>
        </w:rPr>
        <w:t>A learner may request compensation when EBT fails to deliver a promised component of the programme, such as:</w:t>
      </w:r>
    </w:p>
    <w:p w14:paraId="0E6E6D12" w14:textId="77777777" w:rsidR="004F70AD" w:rsidRPr="004F70AD" w:rsidRDefault="004F70AD" w:rsidP="004F70AD">
      <w:pPr>
        <w:numPr>
          <w:ilvl w:val="0"/>
          <w:numId w:val="18"/>
        </w:numPr>
        <w:rPr>
          <w:lang w:val="en-IN"/>
        </w:rPr>
      </w:pPr>
      <w:r w:rsidRPr="004F70AD">
        <w:rPr>
          <w:lang w:val="en-IN"/>
        </w:rPr>
        <w:t>Extended LMS outages</w:t>
      </w:r>
    </w:p>
    <w:p w14:paraId="3D5B15CB" w14:textId="77777777" w:rsidR="004F70AD" w:rsidRPr="004F70AD" w:rsidRDefault="004F70AD" w:rsidP="004F70AD">
      <w:pPr>
        <w:numPr>
          <w:ilvl w:val="0"/>
          <w:numId w:val="18"/>
        </w:numPr>
        <w:rPr>
          <w:lang w:val="en-IN"/>
        </w:rPr>
      </w:pPr>
      <w:r w:rsidRPr="004F70AD">
        <w:rPr>
          <w:lang w:val="en-IN"/>
        </w:rPr>
        <w:t>Sessions delivered by unqualified trainers</w:t>
      </w:r>
    </w:p>
    <w:p w14:paraId="6A5FE6CF" w14:textId="77777777" w:rsidR="004F70AD" w:rsidRPr="004F70AD" w:rsidRDefault="004F70AD" w:rsidP="004F70AD">
      <w:pPr>
        <w:numPr>
          <w:ilvl w:val="0"/>
          <w:numId w:val="18"/>
        </w:numPr>
        <w:rPr>
          <w:lang w:val="en-IN"/>
        </w:rPr>
      </w:pPr>
      <w:r w:rsidRPr="004F70AD">
        <w:rPr>
          <w:lang w:val="en-IN"/>
        </w:rPr>
        <w:t>Significant delays in scheduled classes</w:t>
      </w:r>
    </w:p>
    <w:p w14:paraId="7C2679C6" w14:textId="77777777" w:rsidR="004F70AD" w:rsidRPr="004F70AD" w:rsidRDefault="004F70AD" w:rsidP="004F70AD">
      <w:pPr>
        <w:numPr>
          <w:ilvl w:val="0"/>
          <w:numId w:val="18"/>
        </w:numPr>
        <w:rPr>
          <w:lang w:val="en-IN"/>
        </w:rPr>
      </w:pPr>
      <w:r w:rsidRPr="004F70AD">
        <w:rPr>
          <w:lang w:val="en-IN"/>
        </w:rPr>
        <w:t>Major deviations from advertised programme structure</w:t>
      </w:r>
    </w:p>
    <w:p w14:paraId="6B1A9451" w14:textId="77777777" w:rsidR="004F70AD" w:rsidRPr="004F70AD" w:rsidRDefault="004F70AD" w:rsidP="004F70AD">
      <w:pPr>
        <w:rPr>
          <w:b/>
          <w:bCs/>
          <w:lang w:val="en-IN"/>
        </w:rPr>
      </w:pPr>
      <w:r w:rsidRPr="004F70AD">
        <w:rPr>
          <w:b/>
          <w:bCs/>
          <w:lang w:val="en-IN"/>
        </w:rPr>
        <w:t>Steps:</w:t>
      </w:r>
    </w:p>
    <w:p w14:paraId="75B8DD23" w14:textId="77777777" w:rsidR="004F70AD" w:rsidRPr="004F70AD" w:rsidRDefault="004F70AD" w:rsidP="004F70AD">
      <w:pPr>
        <w:numPr>
          <w:ilvl w:val="0"/>
          <w:numId w:val="19"/>
        </w:numPr>
        <w:rPr>
          <w:lang w:val="en-IN"/>
        </w:rPr>
      </w:pPr>
      <w:r w:rsidRPr="004F70AD">
        <w:rPr>
          <w:b/>
          <w:bCs/>
          <w:lang w:val="en-IN"/>
        </w:rPr>
        <w:t>Learner submits a written claim</w:t>
      </w:r>
      <w:r w:rsidRPr="004F70AD">
        <w:rPr>
          <w:lang w:val="en-IN"/>
        </w:rPr>
        <w:t xml:space="preserve"> with supporting evidence.</w:t>
      </w:r>
    </w:p>
    <w:p w14:paraId="50086F57" w14:textId="77777777" w:rsidR="004F70AD" w:rsidRPr="004F70AD" w:rsidRDefault="004F70AD" w:rsidP="004F70AD">
      <w:pPr>
        <w:numPr>
          <w:ilvl w:val="0"/>
          <w:numId w:val="19"/>
        </w:numPr>
        <w:rPr>
          <w:lang w:val="en-IN"/>
        </w:rPr>
      </w:pPr>
      <w:r w:rsidRPr="004F70AD">
        <w:rPr>
          <w:b/>
          <w:bCs/>
          <w:lang w:val="en-IN"/>
        </w:rPr>
        <w:t>Administrative Staff investigate</w:t>
      </w:r>
      <w:r w:rsidRPr="004F70AD">
        <w:rPr>
          <w:lang w:val="en-IN"/>
        </w:rPr>
        <w:t xml:space="preserve"> the claim and gather feedback from trainers.</w:t>
      </w:r>
    </w:p>
    <w:p w14:paraId="6EA43E89" w14:textId="77777777" w:rsidR="004F70AD" w:rsidRPr="004F70AD" w:rsidRDefault="004F70AD" w:rsidP="004F70AD">
      <w:pPr>
        <w:numPr>
          <w:ilvl w:val="0"/>
          <w:numId w:val="19"/>
        </w:numPr>
        <w:rPr>
          <w:lang w:val="en-IN"/>
        </w:rPr>
      </w:pPr>
      <w:r w:rsidRPr="004F70AD">
        <w:rPr>
          <w:b/>
          <w:bCs/>
          <w:lang w:val="en-IN"/>
        </w:rPr>
        <w:t>Director evaluates legitimacy</w:t>
      </w:r>
      <w:r w:rsidRPr="004F70AD">
        <w:rPr>
          <w:lang w:val="en-IN"/>
        </w:rPr>
        <w:t xml:space="preserve"> based on QA and KHDA requirements.</w:t>
      </w:r>
    </w:p>
    <w:p w14:paraId="2DFFF71F" w14:textId="77777777" w:rsidR="004F70AD" w:rsidRPr="004F70AD" w:rsidRDefault="004F70AD" w:rsidP="004F70AD">
      <w:pPr>
        <w:numPr>
          <w:ilvl w:val="0"/>
          <w:numId w:val="19"/>
        </w:numPr>
        <w:rPr>
          <w:lang w:val="en-IN"/>
        </w:rPr>
      </w:pPr>
      <w:r w:rsidRPr="004F70AD">
        <w:rPr>
          <w:lang w:val="en-IN"/>
        </w:rPr>
        <w:t>If validated, EBT may provide:</w:t>
      </w:r>
    </w:p>
    <w:p w14:paraId="4FB822B9" w14:textId="77777777" w:rsidR="004F70AD" w:rsidRPr="004F70AD" w:rsidRDefault="004F70AD" w:rsidP="004F70AD">
      <w:pPr>
        <w:numPr>
          <w:ilvl w:val="1"/>
          <w:numId w:val="19"/>
        </w:numPr>
        <w:rPr>
          <w:lang w:val="en-IN"/>
        </w:rPr>
      </w:pPr>
      <w:r w:rsidRPr="004F70AD">
        <w:rPr>
          <w:lang w:val="en-IN"/>
        </w:rPr>
        <w:t>Partial refund</w:t>
      </w:r>
    </w:p>
    <w:p w14:paraId="6618F177" w14:textId="77777777" w:rsidR="004F70AD" w:rsidRPr="004F70AD" w:rsidRDefault="004F70AD" w:rsidP="004F70AD">
      <w:pPr>
        <w:numPr>
          <w:ilvl w:val="1"/>
          <w:numId w:val="19"/>
        </w:numPr>
        <w:rPr>
          <w:lang w:val="en-IN"/>
        </w:rPr>
      </w:pPr>
      <w:r w:rsidRPr="004F70AD">
        <w:rPr>
          <w:lang w:val="en-IN"/>
        </w:rPr>
        <w:t>Course extension</w:t>
      </w:r>
    </w:p>
    <w:p w14:paraId="65F44F66" w14:textId="77777777" w:rsidR="004F70AD" w:rsidRPr="004F70AD" w:rsidRDefault="004F70AD" w:rsidP="004F70AD">
      <w:pPr>
        <w:numPr>
          <w:ilvl w:val="1"/>
          <w:numId w:val="19"/>
        </w:numPr>
        <w:rPr>
          <w:lang w:val="en-IN"/>
        </w:rPr>
      </w:pPr>
      <w:r w:rsidRPr="004F70AD">
        <w:rPr>
          <w:lang w:val="en-IN"/>
        </w:rPr>
        <w:t>Free replacement module</w:t>
      </w:r>
    </w:p>
    <w:p w14:paraId="6896EED8" w14:textId="77777777" w:rsidR="004F70AD" w:rsidRPr="004F70AD" w:rsidRDefault="004F70AD" w:rsidP="004F70AD">
      <w:pPr>
        <w:numPr>
          <w:ilvl w:val="1"/>
          <w:numId w:val="19"/>
        </w:numPr>
        <w:rPr>
          <w:lang w:val="en-IN"/>
        </w:rPr>
      </w:pPr>
      <w:r w:rsidRPr="004F70AD">
        <w:rPr>
          <w:lang w:val="en-IN"/>
        </w:rPr>
        <w:t>Credit toward another EBT course</w:t>
      </w:r>
    </w:p>
    <w:p w14:paraId="0155B8CD" w14:textId="77777777" w:rsidR="004F70AD" w:rsidRPr="004F70AD" w:rsidRDefault="004F70AD" w:rsidP="004F70AD">
      <w:pPr>
        <w:rPr>
          <w:lang w:val="en-IN"/>
        </w:rPr>
      </w:pPr>
      <w:r w:rsidRPr="004F70AD">
        <w:rPr>
          <w:lang w:val="en-IN"/>
        </w:rPr>
        <w:t>All resolutions are documented.</w:t>
      </w:r>
    </w:p>
    <w:p w14:paraId="509F4C44" w14:textId="77777777" w:rsidR="004F70AD" w:rsidRPr="004F70AD" w:rsidRDefault="004F70AD" w:rsidP="004F70AD">
      <w:pPr>
        <w:rPr>
          <w:lang w:val="en-IN"/>
        </w:rPr>
      </w:pPr>
      <w:r w:rsidRPr="004F70AD">
        <w:rPr>
          <w:lang w:val="en-IN"/>
        </w:rPr>
        <w:pict w14:anchorId="3529707A">
          <v:rect id="_x0000_i1116" style="width:0;height:1.5pt" o:hralign="center" o:hrstd="t" o:hr="t" fillcolor="#a0a0a0" stroked="f"/>
        </w:pict>
      </w:r>
    </w:p>
    <w:p w14:paraId="0A3DA499" w14:textId="77777777" w:rsidR="004F70AD" w:rsidRPr="004F70AD" w:rsidRDefault="004F70AD" w:rsidP="004F70AD">
      <w:pPr>
        <w:rPr>
          <w:b/>
          <w:bCs/>
          <w:lang w:val="en-IN"/>
        </w:rPr>
      </w:pPr>
      <w:r w:rsidRPr="004F70AD">
        <w:rPr>
          <w:b/>
          <w:bCs/>
          <w:lang w:val="en-IN"/>
        </w:rPr>
        <w:t>5.4 Refund Processing Steps</w:t>
      </w:r>
    </w:p>
    <w:p w14:paraId="79E042FE" w14:textId="77777777" w:rsidR="004F70AD" w:rsidRPr="004F70AD" w:rsidRDefault="004F70AD" w:rsidP="004F70AD">
      <w:pPr>
        <w:numPr>
          <w:ilvl w:val="0"/>
          <w:numId w:val="20"/>
        </w:numPr>
        <w:rPr>
          <w:lang w:val="en-IN"/>
        </w:rPr>
      </w:pPr>
      <w:r w:rsidRPr="004F70AD">
        <w:rPr>
          <w:b/>
          <w:bCs/>
          <w:lang w:val="en-IN"/>
        </w:rPr>
        <w:lastRenderedPageBreak/>
        <w:t>Submission</w:t>
      </w:r>
      <w:r w:rsidRPr="004F70AD">
        <w:rPr>
          <w:lang w:val="en-IN"/>
        </w:rPr>
        <w:br/>
        <w:t xml:space="preserve">Learner submits the </w:t>
      </w:r>
      <w:r w:rsidRPr="004F70AD">
        <w:rPr>
          <w:b/>
          <w:bCs/>
          <w:lang w:val="en-IN"/>
        </w:rPr>
        <w:t>Refund Request Form</w:t>
      </w:r>
      <w:r w:rsidRPr="004F70AD">
        <w:rPr>
          <w:lang w:val="en-IN"/>
        </w:rPr>
        <w:t xml:space="preserve"> and supporting documentation.</w:t>
      </w:r>
    </w:p>
    <w:p w14:paraId="2B76FA11" w14:textId="77777777" w:rsidR="004F70AD" w:rsidRPr="004F70AD" w:rsidRDefault="004F70AD" w:rsidP="004F70AD">
      <w:pPr>
        <w:numPr>
          <w:ilvl w:val="0"/>
          <w:numId w:val="20"/>
        </w:numPr>
        <w:rPr>
          <w:lang w:val="en-IN"/>
        </w:rPr>
      </w:pPr>
      <w:r w:rsidRPr="004F70AD">
        <w:rPr>
          <w:b/>
          <w:bCs/>
          <w:lang w:val="en-IN"/>
        </w:rPr>
        <w:t>Verification &amp; Calculation</w:t>
      </w:r>
      <w:r w:rsidRPr="004F70AD">
        <w:rPr>
          <w:lang w:val="en-IN"/>
        </w:rPr>
        <w:br/>
        <w:t>Administrative Staff:</w:t>
      </w:r>
    </w:p>
    <w:p w14:paraId="0E643851" w14:textId="77777777" w:rsidR="004F70AD" w:rsidRPr="004F70AD" w:rsidRDefault="004F70AD" w:rsidP="004F70AD">
      <w:pPr>
        <w:numPr>
          <w:ilvl w:val="1"/>
          <w:numId w:val="20"/>
        </w:numPr>
        <w:rPr>
          <w:lang w:val="en-IN"/>
        </w:rPr>
      </w:pPr>
      <w:r w:rsidRPr="004F70AD">
        <w:rPr>
          <w:lang w:val="en-IN"/>
        </w:rPr>
        <w:t>Verify withdrawal date</w:t>
      </w:r>
    </w:p>
    <w:p w14:paraId="35D1429C" w14:textId="77777777" w:rsidR="004F70AD" w:rsidRPr="004F70AD" w:rsidRDefault="004F70AD" w:rsidP="004F70AD">
      <w:pPr>
        <w:numPr>
          <w:ilvl w:val="1"/>
          <w:numId w:val="20"/>
        </w:numPr>
        <w:rPr>
          <w:lang w:val="en-IN"/>
        </w:rPr>
      </w:pPr>
      <w:r w:rsidRPr="004F70AD">
        <w:rPr>
          <w:lang w:val="en-IN"/>
        </w:rPr>
        <w:t>Calculate refund under KHDA schedule</w:t>
      </w:r>
    </w:p>
    <w:p w14:paraId="37F52394" w14:textId="77777777" w:rsidR="004F70AD" w:rsidRPr="004F70AD" w:rsidRDefault="004F70AD" w:rsidP="004F70AD">
      <w:pPr>
        <w:numPr>
          <w:ilvl w:val="1"/>
          <w:numId w:val="20"/>
        </w:numPr>
        <w:rPr>
          <w:lang w:val="en-IN"/>
        </w:rPr>
      </w:pPr>
      <w:r w:rsidRPr="004F70AD">
        <w:rPr>
          <w:lang w:val="en-IN"/>
        </w:rPr>
        <w:t>Prepare documentation for approval</w:t>
      </w:r>
    </w:p>
    <w:p w14:paraId="5262B47D" w14:textId="77777777" w:rsidR="004F70AD" w:rsidRPr="004F70AD" w:rsidRDefault="004F70AD" w:rsidP="004F70AD">
      <w:pPr>
        <w:numPr>
          <w:ilvl w:val="0"/>
          <w:numId w:val="20"/>
        </w:numPr>
        <w:rPr>
          <w:lang w:val="en-IN"/>
        </w:rPr>
      </w:pPr>
      <w:r w:rsidRPr="004F70AD">
        <w:rPr>
          <w:b/>
          <w:bCs/>
          <w:lang w:val="en-IN"/>
        </w:rPr>
        <w:t>Approval</w:t>
      </w:r>
      <w:r w:rsidRPr="004F70AD">
        <w:rPr>
          <w:lang w:val="en-IN"/>
        </w:rPr>
        <w:br/>
        <w:t>Director approves the final refund amount.</w:t>
      </w:r>
    </w:p>
    <w:p w14:paraId="2FB30371" w14:textId="77777777" w:rsidR="004F70AD" w:rsidRPr="004F70AD" w:rsidRDefault="004F70AD" w:rsidP="004F70AD">
      <w:pPr>
        <w:numPr>
          <w:ilvl w:val="0"/>
          <w:numId w:val="20"/>
        </w:numPr>
        <w:rPr>
          <w:lang w:val="en-IN"/>
        </w:rPr>
      </w:pPr>
      <w:r w:rsidRPr="004F70AD">
        <w:rPr>
          <w:b/>
          <w:bCs/>
          <w:lang w:val="en-IN"/>
        </w:rPr>
        <w:t>Disbursement</w:t>
      </w:r>
      <w:r w:rsidRPr="004F70AD">
        <w:rPr>
          <w:lang w:val="en-IN"/>
        </w:rPr>
        <w:br/>
        <w:t xml:space="preserve">Processed within </w:t>
      </w:r>
      <w:r w:rsidRPr="004F70AD">
        <w:rPr>
          <w:b/>
          <w:bCs/>
          <w:lang w:val="en-IN"/>
        </w:rPr>
        <w:t>30 working days</w:t>
      </w:r>
      <w:r w:rsidRPr="004F70AD">
        <w:rPr>
          <w:lang w:val="en-IN"/>
        </w:rPr>
        <w:t>, via original payment method.</w:t>
      </w:r>
    </w:p>
    <w:p w14:paraId="0197CC56" w14:textId="77777777" w:rsidR="004F70AD" w:rsidRPr="004F70AD" w:rsidRDefault="004F70AD" w:rsidP="004F70AD">
      <w:pPr>
        <w:numPr>
          <w:ilvl w:val="0"/>
          <w:numId w:val="20"/>
        </w:numPr>
        <w:rPr>
          <w:lang w:val="en-IN"/>
        </w:rPr>
      </w:pPr>
      <w:r w:rsidRPr="004F70AD">
        <w:rPr>
          <w:b/>
          <w:bCs/>
          <w:lang w:val="en-IN"/>
        </w:rPr>
        <w:t>Record Keeping</w:t>
      </w:r>
      <w:r w:rsidRPr="004F70AD">
        <w:rPr>
          <w:lang w:val="en-IN"/>
        </w:rPr>
        <w:br/>
        <w:t xml:space="preserve">All refund records are archived for </w:t>
      </w:r>
      <w:r w:rsidRPr="004F70AD">
        <w:rPr>
          <w:b/>
          <w:bCs/>
          <w:lang w:val="en-IN"/>
        </w:rPr>
        <w:t>minimum 5 years</w:t>
      </w:r>
      <w:r w:rsidRPr="004F70AD">
        <w:rPr>
          <w:lang w:val="en-IN"/>
        </w:rPr>
        <w:t xml:space="preserve"> for KHDA audit readiness.</w:t>
      </w:r>
    </w:p>
    <w:p w14:paraId="3786C141" w14:textId="77777777" w:rsidR="004F70AD" w:rsidRPr="004F70AD" w:rsidRDefault="004F70AD" w:rsidP="004F70AD">
      <w:pPr>
        <w:rPr>
          <w:lang w:val="en-IN"/>
        </w:rPr>
      </w:pPr>
      <w:r w:rsidRPr="004F70AD">
        <w:rPr>
          <w:lang w:val="en-IN"/>
        </w:rPr>
        <w:pict w14:anchorId="11CCDB01">
          <v:rect id="_x0000_i1117" style="width:0;height:1.5pt" o:hralign="center" o:hrstd="t" o:hr="t" fillcolor="#a0a0a0" stroked="f"/>
        </w:pict>
      </w:r>
    </w:p>
    <w:p w14:paraId="47B0B56D" w14:textId="77777777" w:rsidR="004F70AD" w:rsidRPr="004F70AD" w:rsidRDefault="004F70AD" w:rsidP="004F70AD">
      <w:pPr>
        <w:rPr>
          <w:b/>
          <w:bCs/>
          <w:lang w:val="en-IN"/>
        </w:rPr>
      </w:pPr>
      <w:r w:rsidRPr="004F70AD">
        <w:rPr>
          <w:b/>
          <w:bCs/>
          <w:lang w:val="en-IN"/>
        </w:rPr>
        <w:t>5. Roles and Responsibilities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3"/>
        <w:gridCol w:w="6467"/>
      </w:tblGrid>
      <w:tr w:rsidR="004F70AD" w:rsidRPr="004F70AD" w14:paraId="082CBDC7" w14:textId="77777777">
        <w:trPr>
          <w:tblHeader/>
          <w:tblCellSpacing w:w="15" w:type="dxa"/>
        </w:trPr>
        <w:tc>
          <w:tcPr>
            <w:tcW w:w="0" w:type="auto"/>
            <w:vAlign w:val="center"/>
            <w:hideMark/>
          </w:tcPr>
          <w:p w14:paraId="612D0198" w14:textId="77777777" w:rsidR="004F70AD" w:rsidRPr="004F70AD" w:rsidRDefault="004F70AD" w:rsidP="004F70AD">
            <w:pPr>
              <w:rPr>
                <w:b/>
                <w:bCs/>
                <w:lang w:val="en-IN"/>
              </w:rPr>
            </w:pPr>
            <w:r w:rsidRPr="004F70AD">
              <w:rPr>
                <w:b/>
                <w:bCs/>
                <w:lang w:val="en-IN"/>
              </w:rPr>
              <w:t>Role</w:t>
            </w:r>
          </w:p>
        </w:tc>
        <w:tc>
          <w:tcPr>
            <w:tcW w:w="0" w:type="auto"/>
            <w:vAlign w:val="center"/>
            <w:hideMark/>
          </w:tcPr>
          <w:p w14:paraId="16A30CBF" w14:textId="77777777" w:rsidR="004F70AD" w:rsidRPr="004F70AD" w:rsidRDefault="004F70AD" w:rsidP="004F70AD">
            <w:pPr>
              <w:rPr>
                <w:b/>
                <w:bCs/>
                <w:lang w:val="en-IN"/>
              </w:rPr>
            </w:pPr>
            <w:r w:rsidRPr="004F70AD">
              <w:rPr>
                <w:b/>
                <w:bCs/>
                <w:lang w:val="en-IN"/>
              </w:rPr>
              <w:t>Responsibilities</w:t>
            </w:r>
          </w:p>
        </w:tc>
      </w:tr>
      <w:tr w:rsidR="004F70AD" w:rsidRPr="004F70AD" w14:paraId="7422A644" w14:textId="77777777">
        <w:trPr>
          <w:tblCellSpacing w:w="15" w:type="dxa"/>
        </w:trPr>
        <w:tc>
          <w:tcPr>
            <w:tcW w:w="0" w:type="auto"/>
            <w:vAlign w:val="center"/>
            <w:hideMark/>
          </w:tcPr>
          <w:p w14:paraId="37792C39" w14:textId="77777777" w:rsidR="004F70AD" w:rsidRPr="004F70AD" w:rsidRDefault="004F70AD" w:rsidP="004F70AD">
            <w:pPr>
              <w:rPr>
                <w:lang w:val="en-IN"/>
              </w:rPr>
            </w:pPr>
            <w:r w:rsidRPr="004F70AD">
              <w:rPr>
                <w:b/>
                <w:bCs/>
                <w:lang w:val="en-IN"/>
              </w:rPr>
              <w:t>Director – Shivanjan Chakraborty</w:t>
            </w:r>
          </w:p>
        </w:tc>
        <w:tc>
          <w:tcPr>
            <w:tcW w:w="0" w:type="auto"/>
            <w:vAlign w:val="center"/>
            <w:hideMark/>
          </w:tcPr>
          <w:p w14:paraId="3EA251A3" w14:textId="77777777" w:rsidR="004F70AD" w:rsidRPr="004F70AD" w:rsidRDefault="004F70AD" w:rsidP="004F70AD">
            <w:pPr>
              <w:rPr>
                <w:lang w:val="en-IN"/>
              </w:rPr>
            </w:pPr>
            <w:r w:rsidRPr="004F70AD">
              <w:rPr>
                <w:lang w:val="en-IN"/>
              </w:rPr>
              <w:t>Final approval of refunds/compensation; resolves disputes; ensures KHDA and accreditation compliance.</w:t>
            </w:r>
          </w:p>
        </w:tc>
      </w:tr>
      <w:tr w:rsidR="004F70AD" w:rsidRPr="004F70AD" w14:paraId="683BCA61" w14:textId="77777777">
        <w:trPr>
          <w:tblCellSpacing w:w="15" w:type="dxa"/>
        </w:trPr>
        <w:tc>
          <w:tcPr>
            <w:tcW w:w="0" w:type="auto"/>
            <w:vAlign w:val="center"/>
            <w:hideMark/>
          </w:tcPr>
          <w:p w14:paraId="7051668D" w14:textId="77777777" w:rsidR="004F70AD" w:rsidRPr="004F70AD" w:rsidRDefault="004F70AD" w:rsidP="004F70AD">
            <w:pPr>
              <w:rPr>
                <w:lang w:val="en-IN"/>
              </w:rPr>
            </w:pPr>
            <w:r w:rsidRPr="004F70AD">
              <w:rPr>
                <w:b/>
                <w:bCs/>
                <w:lang w:val="en-IN"/>
              </w:rPr>
              <w:t>Administrative Staff</w:t>
            </w:r>
          </w:p>
        </w:tc>
        <w:tc>
          <w:tcPr>
            <w:tcW w:w="0" w:type="auto"/>
            <w:vAlign w:val="center"/>
            <w:hideMark/>
          </w:tcPr>
          <w:p w14:paraId="7DD82621" w14:textId="77777777" w:rsidR="004F70AD" w:rsidRPr="004F70AD" w:rsidRDefault="004F70AD" w:rsidP="004F70AD">
            <w:pPr>
              <w:rPr>
                <w:lang w:val="en-IN"/>
              </w:rPr>
            </w:pPr>
            <w:r w:rsidRPr="004F70AD">
              <w:rPr>
                <w:lang w:val="en-IN"/>
              </w:rPr>
              <w:t>Receive requests; verify timelines; calculate refund; process payment; maintain records; communicate decisions.</w:t>
            </w:r>
          </w:p>
        </w:tc>
      </w:tr>
      <w:tr w:rsidR="004F70AD" w:rsidRPr="004F70AD" w14:paraId="70B24A05" w14:textId="77777777">
        <w:trPr>
          <w:tblCellSpacing w:w="15" w:type="dxa"/>
        </w:trPr>
        <w:tc>
          <w:tcPr>
            <w:tcW w:w="0" w:type="auto"/>
            <w:vAlign w:val="center"/>
            <w:hideMark/>
          </w:tcPr>
          <w:p w14:paraId="58CFD7F5" w14:textId="77777777" w:rsidR="004F70AD" w:rsidRPr="004F70AD" w:rsidRDefault="004F70AD" w:rsidP="004F70AD">
            <w:pPr>
              <w:rPr>
                <w:lang w:val="en-IN"/>
              </w:rPr>
            </w:pPr>
            <w:r w:rsidRPr="004F70AD">
              <w:rPr>
                <w:b/>
                <w:bCs/>
                <w:lang w:val="en-IN"/>
              </w:rPr>
              <w:t>Academic Staff</w:t>
            </w:r>
          </w:p>
        </w:tc>
        <w:tc>
          <w:tcPr>
            <w:tcW w:w="0" w:type="auto"/>
            <w:vAlign w:val="center"/>
            <w:hideMark/>
          </w:tcPr>
          <w:p w14:paraId="389CC159" w14:textId="77777777" w:rsidR="004F70AD" w:rsidRPr="004F70AD" w:rsidRDefault="004F70AD" w:rsidP="004F70AD">
            <w:pPr>
              <w:rPr>
                <w:lang w:val="en-IN"/>
              </w:rPr>
            </w:pPr>
            <w:r w:rsidRPr="004F70AD">
              <w:rPr>
                <w:lang w:val="en-IN"/>
              </w:rPr>
              <w:t>Provide course completion data; inform administrative team of attendance and assessment status; assist learners in understanding academic impact.</w:t>
            </w:r>
          </w:p>
        </w:tc>
      </w:tr>
      <w:tr w:rsidR="004F70AD" w:rsidRPr="004F70AD" w14:paraId="76B1F4F1" w14:textId="77777777">
        <w:trPr>
          <w:tblCellSpacing w:w="15" w:type="dxa"/>
        </w:trPr>
        <w:tc>
          <w:tcPr>
            <w:tcW w:w="0" w:type="auto"/>
            <w:vAlign w:val="center"/>
            <w:hideMark/>
          </w:tcPr>
          <w:p w14:paraId="02CEA818" w14:textId="77777777" w:rsidR="004F70AD" w:rsidRPr="004F70AD" w:rsidRDefault="004F70AD" w:rsidP="004F70AD">
            <w:pPr>
              <w:rPr>
                <w:lang w:val="en-IN"/>
              </w:rPr>
            </w:pPr>
            <w:r w:rsidRPr="004F70AD">
              <w:rPr>
                <w:b/>
                <w:bCs/>
                <w:lang w:val="en-IN"/>
              </w:rPr>
              <w:t>Learners</w:t>
            </w:r>
          </w:p>
        </w:tc>
        <w:tc>
          <w:tcPr>
            <w:tcW w:w="0" w:type="auto"/>
            <w:vAlign w:val="center"/>
            <w:hideMark/>
          </w:tcPr>
          <w:p w14:paraId="4D134103" w14:textId="77777777" w:rsidR="004F70AD" w:rsidRPr="004F70AD" w:rsidRDefault="004F70AD" w:rsidP="004F70AD">
            <w:pPr>
              <w:rPr>
                <w:lang w:val="en-IN"/>
              </w:rPr>
            </w:pPr>
            <w:r w:rsidRPr="004F70AD">
              <w:rPr>
                <w:lang w:val="en-IN"/>
              </w:rPr>
              <w:t>Submit complete refund/withdrawal forms; adhere to deadlines; provide accurate information.</w:t>
            </w:r>
          </w:p>
        </w:tc>
      </w:tr>
    </w:tbl>
    <w:p w14:paraId="240EC520" w14:textId="77777777" w:rsidR="004F70AD" w:rsidRPr="004F70AD" w:rsidRDefault="004F70AD" w:rsidP="004F70AD">
      <w:pPr>
        <w:rPr>
          <w:lang w:val="en-IN"/>
        </w:rPr>
      </w:pPr>
      <w:r w:rsidRPr="004F70AD">
        <w:rPr>
          <w:lang w:val="en-IN"/>
        </w:rPr>
        <w:pict w14:anchorId="7AFA714D">
          <v:rect id="_x0000_i1118" style="width:0;height:1.5pt" o:hralign="center" o:hrstd="t" o:hr="t" fillcolor="#a0a0a0" stroked="f"/>
        </w:pict>
      </w:r>
    </w:p>
    <w:p w14:paraId="65AD34F7" w14:textId="77777777" w:rsidR="004F70AD" w:rsidRPr="004F70AD" w:rsidRDefault="004F70AD" w:rsidP="004F70AD">
      <w:pPr>
        <w:rPr>
          <w:b/>
          <w:bCs/>
          <w:lang w:val="en-IN"/>
        </w:rPr>
      </w:pPr>
      <w:r w:rsidRPr="004F70AD">
        <w:rPr>
          <w:b/>
          <w:bCs/>
          <w:lang w:val="en-IN"/>
        </w:rPr>
        <w:t>7. Monitoring and Compliance</w:t>
      </w:r>
    </w:p>
    <w:p w14:paraId="40D5C77D" w14:textId="77777777" w:rsidR="004F70AD" w:rsidRPr="004F70AD" w:rsidRDefault="004F70AD" w:rsidP="004F70AD">
      <w:pPr>
        <w:rPr>
          <w:b/>
          <w:bCs/>
          <w:lang w:val="en-IN"/>
        </w:rPr>
      </w:pPr>
      <w:r w:rsidRPr="004F70AD">
        <w:rPr>
          <w:b/>
          <w:bCs/>
          <w:lang w:val="en-IN"/>
        </w:rPr>
        <w:t>Monitoring</w:t>
      </w:r>
    </w:p>
    <w:p w14:paraId="6452E57E" w14:textId="77777777" w:rsidR="004F70AD" w:rsidRPr="004F70AD" w:rsidRDefault="004F70AD" w:rsidP="004F70AD">
      <w:pPr>
        <w:rPr>
          <w:lang w:val="en-IN"/>
        </w:rPr>
      </w:pPr>
      <w:r w:rsidRPr="004F70AD">
        <w:rPr>
          <w:lang w:val="en-IN"/>
        </w:rPr>
        <w:t>Administrative Staff maintain a log tracking:</w:t>
      </w:r>
    </w:p>
    <w:p w14:paraId="5B3AFFDE" w14:textId="77777777" w:rsidR="004F70AD" w:rsidRPr="004F70AD" w:rsidRDefault="004F70AD" w:rsidP="004F70AD">
      <w:pPr>
        <w:numPr>
          <w:ilvl w:val="0"/>
          <w:numId w:val="21"/>
        </w:numPr>
        <w:rPr>
          <w:lang w:val="en-IN"/>
        </w:rPr>
      </w:pPr>
      <w:r w:rsidRPr="004F70AD">
        <w:rPr>
          <w:lang w:val="en-IN"/>
        </w:rPr>
        <w:lastRenderedPageBreak/>
        <w:t>All refund and compensation requests</w:t>
      </w:r>
    </w:p>
    <w:p w14:paraId="0176D379" w14:textId="77777777" w:rsidR="004F70AD" w:rsidRPr="004F70AD" w:rsidRDefault="004F70AD" w:rsidP="004F70AD">
      <w:pPr>
        <w:numPr>
          <w:ilvl w:val="0"/>
          <w:numId w:val="21"/>
        </w:numPr>
        <w:rPr>
          <w:lang w:val="en-IN"/>
        </w:rPr>
      </w:pPr>
      <w:r w:rsidRPr="004F70AD">
        <w:rPr>
          <w:lang w:val="en-IN"/>
        </w:rPr>
        <w:t>Processing dates</w:t>
      </w:r>
    </w:p>
    <w:p w14:paraId="469B8B0B" w14:textId="77777777" w:rsidR="004F70AD" w:rsidRPr="004F70AD" w:rsidRDefault="004F70AD" w:rsidP="004F70AD">
      <w:pPr>
        <w:numPr>
          <w:ilvl w:val="0"/>
          <w:numId w:val="21"/>
        </w:numPr>
        <w:rPr>
          <w:lang w:val="en-IN"/>
        </w:rPr>
      </w:pPr>
      <w:r w:rsidRPr="004F70AD">
        <w:rPr>
          <w:lang w:val="en-IN"/>
        </w:rPr>
        <w:t>Amounts refunded</w:t>
      </w:r>
    </w:p>
    <w:p w14:paraId="583206C7" w14:textId="77777777" w:rsidR="004F70AD" w:rsidRPr="004F70AD" w:rsidRDefault="004F70AD" w:rsidP="004F70AD">
      <w:pPr>
        <w:numPr>
          <w:ilvl w:val="0"/>
          <w:numId w:val="21"/>
        </w:numPr>
        <w:rPr>
          <w:lang w:val="en-IN"/>
        </w:rPr>
      </w:pPr>
      <w:r w:rsidRPr="004F70AD">
        <w:rPr>
          <w:lang w:val="en-IN"/>
        </w:rPr>
        <w:t>Reasons for refund/compensation</w:t>
      </w:r>
    </w:p>
    <w:p w14:paraId="123AE72C" w14:textId="77777777" w:rsidR="004F70AD" w:rsidRPr="004F70AD" w:rsidRDefault="004F70AD" w:rsidP="004F70AD">
      <w:pPr>
        <w:rPr>
          <w:lang w:val="en-IN"/>
        </w:rPr>
      </w:pPr>
      <w:r w:rsidRPr="004F70AD">
        <w:rPr>
          <w:lang w:val="en-IN"/>
        </w:rPr>
        <w:t xml:space="preserve">This log is reviewed </w:t>
      </w:r>
      <w:r w:rsidRPr="004F70AD">
        <w:rPr>
          <w:b/>
          <w:bCs/>
          <w:lang w:val="en-IN"/>
        </w:rPr>
        <w:t>quarterly</w:t>
      </w:r>
      <w:r w:rsidRPr="004F70AD">
        <w:rPr>
          <w:lang w:val="en-IN"/>
        </w:rPr>
        <w:t xml:space="preserve"> by the Director to ensure:</w:t>
      </w:r>
    </w:p>
    <w:p w14:paraId="78C34584" w14:textId="77777777" w:rsidR="004F70AD" w:rsidRPr="004F70AD" w:rsidRDefault="004F70AD" w:rsidP="004F70AD">
      <w:pPr>
        <w:numPr>
          <w:ilvl w:val="0"/>
          <w:numId w:val="22"/>
        </w:numPr>
        <w:rPr>
          <w:lang w:val="en-IN"/>
        </w:rPr>
      </w:pPr>
      <w:r w:rsidRPr="004F70AD">
        <w:rPr>
          <w:lang w:val="en-IN"/>
        </w:rPr>
        <w:t>30-day completion timeline is maintained</w:t>
      </w:r>
    </w:p>
    <w:p w14:paraId="764EE48B" w14:textId="77777777" w:rsidR="004F70AD" w:rsidRPr="004F70AD" w:rsidRDefault="004F70AD" w:rsidP="004F70AD">
      <w:pPr>
        <w:numPr>
          <w:ilvl w:val="0"/>
          <w:numId w:val="22"/>
        </w:numPr>
        <w:rPr>
          <w:lang w:val="en-IN"/>
        </w:rPr>
      </w:pPr>
      <w:r w:rsidRPr="004F70AD">
        <w:rPr>
          <w:lang w:val="en-IN"/>
        </w:rPr>
        <w:t>No systemic issues exist</w:t>
      </w:r>
    </w:p>
    <w:p w14:paraId="4BA2919F" w14:textId="77777777" w:rsidR="004F70AD" w:rsidRPr="004F70AD" w:rsidRDefault="004F70AD" w:rsidP="004F70AD">
      <w:pPr>
        <w:numPr>
          <w:ilvl w:val="0"/>
          <w:numId w:val="22"/>
        </w:numPr>
        <w:rPr>
          <w:lang w:val="en-IN"/>
        </w:rPr>
      </w:pPr>
      <w:r w:rsidRPr="004F70AD">
        <w:rPr>
          <w:lang w:val="en-IN"/>
        </w:rPr>
        <w:t>Compliance with KHDA refund rules</w:t>
      </w:r>
    </w:p>
    <w:p w14:paraId="36B9549B" w14:textId="77777777" w:rsidR="004F70AD" w:rsidRPr="004F70AD" w:rsidRDefault="004F70AD" w:rsidP="004F70AD">
      <w:pPr>
        <w:numPr>
          <w:ilvl w:val="0"/>
          <w:numId w:val="22"/>
        </w:numPr>
        <w:rPr>
          <w:lang w:val="en-IN"/>
        </w:rPr>
      </w:pPr>
      <w:r w:rsidRPr="004F70AD">
        <w:rPr>
          <w:lang w:val="en-IN"/>
        </w:rPr>
        <w:t>Trends requiring policy refinement are identified</w:t>
      </w:r>
    </w:p>
    <w:p w14:paraId="7EEFA1F6" w14:textId="77777777" w:rsidR="004F70AD" w:rsidRPr="004F70AD" w:rsidRDefault="004F70AD" w:rsidP="004F70AD">
      <w:pPr>
        <w:rPr>
          <w:b/>
          <w:bCs/>
          <w:lang w:val="en-IN"/>
        </w:rPr>
      </w:pPr>
      <w:r w:rsidRPr="004F70AD">
        <w:rPr>
          <w:b/>
          <w:bCs/>
          <w:lang w:val="en-IN"/>
        </w:rPr>
        <w:t>Non-Compliance</w:t>
      </w:r>
    </w:p>
    <w:p w14:paraId="4A254A89" w14:textId="77777777" w:rsidR="004F70AD" w:rsidRPr="004F70AD" w:rsidRDefault="004F70AD" w:rsidP="004F70AD">
      <w:pPr>
        <w:numPr>
          <w:ilvl w:val="0"/>
          <w:numId w:val="23"/>
        </w:numPr>
        <w:rPr>
          <w:lang w:val="en-IN"/>
        </w:rPr>
      </w:pPr>
      <w:r w:rsidRPr="004F70AD">
        <w:rPr>
          <w:b/>
          <w:bCs/>
          <w:lang w:val="en-IN"/>
        </w:rPr>
        <w:t>Staff non-compliance</w:t>
      </w:r>
      <w:r w:rsidRPr="004F70AD">
        <w:rPr>
          <w:lang w:val="en-IN"/>
        </w:rPr>
        <w:t xml:space="preserve"> (delays, incorrect calculations, failure to follow policy) may result in disciplinary action.</w:t>
      </w:r>
    </w:p>
    <w:p w14:paraId="13A94077" w14:textId="77777777" w:rsidR="004F70AD" w:rsidRPr="004F70AD" w:rsidRDefault="004F70AD" w:rsidP="004F70AD">
      <w:pPr>
        <w:numPr>
          <w:ilvl w:val="0"/>
          <w:numId w:val="23"/>
        </w:numPr>
        <w:rPr>
          <w:lang w:val="en-IN"/>
        </w:rPr>
      </w:pPr>
      <w:r w:rsidRPr="004F70AD">
        <w:rPr>
          <w:b/>
          <w:bCs/>
          <w:lang w:val="en-IN"/>
        </w:rPr>
        <w:t>Learner fraud</w:t>
      </w:r>
      <w:r w:rsidRPr="004F70AD">
        <w:rPr>
          <w:lang w:val="en-IN"/>
        </w:rPr>
        <w:t xml:space="preserve"> (false claims, fabricated evidence) may result in:</w:t>
      </w:r>
    </w:p>
    <w:p w14:paraId="5F1ACEC6" w14:textId="77777777" w:rsidR="004F70AD" w:rsidRPr="004F70AD" w:rsidRDefault="004F70AD" w:rsidP="004F70AD">
      <w:pPr>
        <w:numPr>
          <w:ilvl w:val="1"/>
          <w:numId w:val="23"/>
        </w:numPr>
        <w:rPr>
          <w:lang w:val="en-IN"/>
        </w:rPr>
      </w:pPr>
      <w:r w:rsidRPr="004F70AD">
        <w:rPr>
          <w:lang w:val="en-IN"/>
        </w:rPr>
        <w:t>Request rejection</w:t>
      </w:r>
    </w:p>
    <w:p w14:paraId="227B6EF4" w14:textId="77777777" w:rsidR="004F70AD" w:rsidRPr="004F70AD" w:rsidRDefault="004F70AD" w:rsidP="004F70AD">
      <w:pPr>
        <w:numPr>
          <w:ilvl w:val="1"/>
          <w:numId w:val="23"/>
        </w:numPr>
        <w:rPr>
          <w:lang w:val="en-IN"/>
        </w:rPr>
      </w:pPr>
      <w:r w:rsidRPr="004F70AD">
        <w:rPr>
          <w:lang w:val="en-IN"/>
        </w:rPr>
        <w:t>Expulsion</w:t>
      </w:r>
    </w:p>
    <w:p w14:paraId="745C4521" w14:textId="77777777" w:rsidR="004F70AD" w:rsidRPr="004F70AD" w:rsidRDefault="004F70AD" w:rsidP="004F70AD">
      <w:pPr>
        <w:numPr>
          <w:ilvl w:val="1"/>
          <w:numId w:val="23"/>
        </w:numPr>
        <w:rPr>
          <w:lang w:val="en-IN"/>
        </w:rPr>
      </w:pPr>
      <w:r w:rsidRPr="004F70AD">
        <w:rPr>
          <w:lang w:val="en-IN"/>
        </w:rPr>
        <w:t>Reporting to KHDA</w:t>
      </w:r>
    </w:p>
    <w:p w14:paraId="12D4EF90" w14:textId="77777777" w:rsidR="004F70AD" w:rsidRPr="004F70AD" w:rsidRDefault="004F70AD" w:rsidP="004F70AD">
      <w:pPr>
        <w:rPr>
          <w:lang w:val="en-IN"/>
        </w:rPr>
      </w:pPr>
      <w:r w:rsidRPr="004F70AD">
        <w:rPr>
          <w:lang w:val="en-IN"/>
        </w:rPr>
        <w:pict w14:anchorId="74D9A329">
          <v:rect id="_x0000_i1119" style="width:0;height:1.5pt" o:hralign="center" o:hrstd="t" o:hr="t" fillcolor="#a0a0a0" stroked="f"/>
        </w:pict>
      </w:r>
    </w:p>
    <w:p w14:paraId="0DF7226F" w14:textId="77777777" w:rsidR="004F70AD" w:rsidRPr="004F70AD" w:rsidRDefault="004F70AD" w:rsidP="004F70AD">
      <w:pPr>
        <w:rPr>
          <w:b/>
          <w:bCs/>
          <w:lang w:val="en-IN"/>
        </w:rPr>
      </w:pPr>
      <w:r w:rsidRPr="004F70AD">
        <w:rPr>
          <w:b/>
          <w:bCs/>
          <w:lang w:val="en-IN"/>
        </w:rPr>
        <w:t>8. Review and Renewal</w:t>
      </w:r>
    </w:p>
    <w:p w14:paraId="5CF0BBDD" w14:textId="77777777" w:rsidR="004F70AD" w:rsidRPr="004F70AD" w:rsidRDefault="004F70AD" w:rsidP="004F70AD">
      <w:pPr>
        <w:rPr>
          <w:lang w:val="en-IN"/>
        </w:rPr>
      </w:pPr>
      <w:r w:rsidRPr="004F70AD">
        <w:rPr>
          <w:lang w:val="en-IN"/>
        </w:rPr>
        <w:t xml:space="preserve">This policy will be reviewed </w:t>
      </w:r>
      <w:r w:rsidRPr="004F70AD">
        <w:rPr>
          <w:b/>
          <w:bCs/>
          <w:lang w:val="en-IN"/>
        </w:rPr>
        <w:t>annually</w:t>
      </w:r>
      <w:r w:rsidRPr="004F70AD">
        <w:rPr>
          <w:lang w:val="en-IN"/>
        </w:rPr>
        <w:t>, or earlier if there are:</w:t>
      </w:r>
    </w:p>
    <w:p w14:paraId="1A63E853" w14:textId="77777777" w:rsidR="004F70AD" w:rsidRPr="004F70AD" w:rsidRDefault="004F70AD" w:rsidP="004F70AD">
      <w:pPr>
        <w:numPr>
          <w:ilvl w:val="0"/>
          <w:numId w:val="24"/>
        </w:numPr>
        <w:rPr>
          <w:lang w:val="en-IN"/>
        </w:rPr>
      </w:pPr>
      <w:r w:rsidRPr="004F70AD">
        <w:rPr>
          <w:lang w:val="en-IN"/>
        </w:rPr>
        <w:t>KHDA regulatory changes</w:t>
      </w:r>
    </w:p>
    <w:p w14:paraId="05D4863B" w14:textId="77777777" w:rsidR="004F70AD" w:rsidRPr="004F70AD" w:rsidRDefault="004F70AD" w:rsidP="004F70AD">
      <w:pPr>
        <w:numPr>
          <w:ilvl w:val="0"/>
          <w:numId w:val="24"/>
        </w:numPr>
        <w:rPr>
          <w:lang w:val="en-IN"/>
        </w:rPr>
      </w:pPr>
      <w:r w:rsidRPr="004F70AD">
        <w:rPr>
          <w:lang w:val="en-IN"/>
        </w:rPr>
        <w:t>Updated IEAC/EDU accreditation requirements</w:t>
      </w:r>
    </w:p>
    <w:p w14:paraId="452E4340" w14:textId="77777777" w:rsidR="004F70AD" w:rsidRPr="004F70AD" w:rsidRDefault="004F70AD" w:rsidP="004F70AD">
      <w:pPr>
        <w:numPr>
          <w:ilvl w:val="0"/>
          <w:numId w:val="24"/>
        </w:numPr>
        <w:rPr>
          <w:lang w:val="en-IN"/>
        </w:rPr>
      </w:pPr>
      <w:r w:rsidRPr="004F70AD">
        <w:rPr>
          <w:lang w:val="en-IN"/>
        </w:rPr>
        <w:t>New EBT programme offerings</w:t>
      </w:r>
    </w:p>
    <w:p w14:paraId="1AD6C279" w14:textId="77777777" w:rsidR="004F70AD" w:rsidRPr="004F70AD" w:rsidRDefault="004F70AD" w:rsidP="004F70AD">
      <w:pPr>
        <w:numPr>
          <w:ilvl w:val="0"/>
          <w:numId w:val="24"/>
        </w:numPr>
        <w:rPr>
          <w:lang w:val="en-IN"/>
        </w:rPr>
      </w:pPr>
      <w:r w:rsidRPr="004F70AD">
        <w:rPr>
          <w:lang w:val="en-IN"/>
        </w:rPr>
        <w:t>Patterns observed in refund/compensation logs</w:t>
      </w:r>
    </w:p>
    <w:p w14:paraId="3BEF55BA" w14:textId="77777777" w:rsidR="004F70AD" w:rsidRPr="004F70AD" w:rsidRDefault="004F70AD" w:rsidP="004F70AD">
      <w:pPr>
        <w:rPr>
          <w:lang w:val="en-IN"/>
        </w:rPr>
      </w:pPr>
      <w:r w:rsidRPr="004F70AD">
        <w:rPr>
          <w:lang w:val="en-IN"/>
        </w:rPr>
        <w:t>Any amendments are approved by the Director and published with a new version number.</w:t>
      </w:r>
    </w:p>
    <w:p w14:paraId="67B89C21" w14:textId="77777777" w:rsidR="004F70AD" w:rsidRPr="004F70AD" w:rsidRDefault="004F70AD" w:rsidP="004F70AD">
      <w:pPr>
        <w:rPr>
          <w:lang w:val="en-IN"/>
        </w:rPr>
      </w:pPr>
      <w:r w:rsidRPr="004F70AD">
        <w:rPr>
          <w:lang w:val="en-IN"/>
        </w:rPr>
        <w:pict w14:anchorId="5C555667">
          <v:rect id="_x0000_i1120" style="width:0;height:1.5pt" o:hralign="center" o:hrstd="t" o:hr="t" fillcolor="#a0a0a0" stroked="f"/>
        </w:pict>
      </w:r>
    </w:p>
    <w:p w14:paraId="304A9CD8" w14:textId="77777777" w:rsidR="004F70AD" w:rsidRPr="004F70AD" w:rsidRDefault="004F70AD" w:rsidP="004F70AD">
      <w:pPr>
        <w:rPr>
          <w:b/>
          <w:bCs/>
          <w:lang w:val="en-IN"/>
        </w:rPr>
      </w:pPr>
      <w:r w:rsidRPr="004F70AD">
        <w:rPr>
          <w:b/>
          <w:bCs/>
          <w:lang w:val="en-IN"/>
        </w:rPr>
        <w:t>9. Related Policies and Documents</w:t>
      </w:r>
    </w:p>
    <w:p w14:paraId="396FD1CD" w14:textId="77777777" w:rsidR="004F70AD" w:rsidRPr="004F70AD" w:rsidRDefault="004F70AD" w:rsidP="004F70AD">
      <w:pPr>
        <w:numPr>
          <w:ilvl w:val="0"/>
          <w:numId w:val="25"/>
        </w:numPr>
        <w:rPr>
          <w:lang w:val="en-IN"/>
        </w:rPr>
      </w:pPr>
      <w:r w:rsidRPr="004F70AD">
        <w:rPr>
          <w:lang w:val="en-IN"/>
        </w:rPr>
        <w:lastRenderedPageBreak/>
        <w:t>Admissions &amp; Enrollment Policy</w:t>
      </w:r>
    </w:p>
    <w:p w14:paraId="11D07C51" w14:textId="77777777" w:rsidR="004F70AD" w:rsidRPr="004F70AD" w:rsidRDefault="004F70AD" w:rsidP="004F70AD">
      <w:pPr>
        <w:numPr>
          <w:ilvl w:val="0"/>
          <w:numId w:val="25"/>
        </w:numPr>
        <w:rPr>
          <w:lang w:val="en-IN"/>
        </w:rPr>
      </w:pPr>
      <w:r w:rsidRPr="004F70AD">
        <w:rPr>
          <w:lang w:val="en-IN"/>
        </w:rPr>
        <w:t>Fee Structure &amp; Payment Policy</w:t>
      </w:r>
    </w:p>
    <w:p w14:paraId="063DF6E9" w14:textId="77777777" w:rsidR="004F70AD" w:rsidRPr="004F70AD" w:rsidRDefault="004F70AD" w:rsidP="004F70AD">
      <w:pPr>
        <w:numPr>
          <w:ilvl w:val="0"/>
          <w:numId w:val="25"/>
        </w:numPr>
        <w:rPr>
          <w:lang w:val="en-IN"/>
        </w:rPr>
      </w:pPr>
      <w:r w:rsidRPr="004F70AD">
        <w:rPr>
          <w:lang w:val="en-IN"/>
        </w:rPr>
        <w:t>Learner Code of Conduct</w:t>
      </w:r>
    </w:p>
    <w:p w14:paraId="12360710" w14:textId="77777777" w:rsidR="004F70AD" w:rsidRPr="004F70AD" w:rsidRDefault="004F70AD" w:rsidP="004F70AD">
      <w:pPr>
        <w:numPr>
          <w:ilvl w:val="0"/>
          <w:numId w:val="25"/>
        </w:numPr>
        <w:rPr>
          <w:lang w:val="en-IN"/>
        </w:rPr>
      </w:pPr>
      <w:r w:rsidRPr="004F70AD">
        <w:rPr>
          <w:lang w:val="en-IN"/>
        </w:rPr>
        <w:t>EBT Refund Request Form</w:t>
      </w:r>
    </w:p>
    <w:p w14:paraId="3DB9B00D" w14:textId="77777777" w:rsidR="004F70AD" w:rsidRPr="004F70AD" w:rsidRDefault="004F70AD" w:rsidP="004F70AD">
      <w:pPr>
        <w:numPr>
          <w:ilvl w:val="0"/>
          <w:numId w:val="25"/>
        </w:numPr>
        <w:rPr>
          <w:lang w:val="en-IN"/>
        </w:rPr>
      </w:pPr>
      <w:r w:rsidRPr="004F70AD">
        <w:rPr>
          <w:lang w:val="en-IN"/>
        </w:rPr>
        <w:t>KHDA Training Institute Regulations</w:t>
      </w:r>
    </w:p>
    <w:p w14:paraId="17A3C841" w14:textId="77777777" w:rsidR="004F70AD" w:rsidRPr="004F70AD" w:rsidRDefault="004F70AD" w:rsidP="004F70AD">
      <w:pPr>
        <w:rPr>
          <w:lang w:val="en-IN"/>
        </w:rPr>
      </w:pPr>
      <w:r w:rsidRPr="004F70AD">
        <w:rPr>
          <w:lang w:val="en-IN"/>
        </w:rPr>
        <w:pict w14:anchorId="50E086A8">
          <v:rect id="_x0000_i1121" style="width:0;height:1.5pt" o:hralign="center" o:hrstd="t" o:hr="t" fillcolor="#a0a0a0" stroked="f"/>
        </w:pict>
      </w:r>
    </w:p>
    <w:p w14:paraId="01461DD0" w14:textId="77777777" w:rsidR="004F70AD" w:rsidRPr="004F70AD" w:rsidRDefault="004F70AD" w:rsidP="004F70AD">
      <w:pPr>
        <w:rPr>
          <w:b/>
          <w:bCs/>
          <w:lang w:val="en-IN"/>
        </w:rPr>
      </w:pPr>
      <w:r w:rsidRPr="004F70AD">
        <w:rPr>
          <w:b/>
          <w:bCs/>
          <w:lang w:val="en-IN"/>
        </w:rPr>
        <w:t>10. Approval and Signature</w:t>
      </w:r>
    </w:p>
    <w:p w14:paraId="79F270E0" w14:textId="77777777" w:rsidR="004F70AD" w:rsidRPr="004F70AD" w:rsidRDefault="004F70AD" w:rsidP="004F70AD">
      <w:pPr>
        <w:rPr>
          <w:lang w:val="en-IN"/>
        </w:rPr>
      </w:pPr>
      <w:r w:rsidRPr="004F70AD">
        <w:rPr>
          <w:lang w:val="en-IN"/>
        </w:rPr>
        <w:t>Approved by:</w:t>
      </w:r>
    </w:p>
    <w:p w14:paraId="64E14A0B" w14:textId="77777777" w:rsidR="004F70AD" w:rsidRPr="004F70AD" w:rsidRDefault="004F70AD" w:rsidP="004F70AD">
      <w:pPr>
        <w:rPr>
          <w:lang w:val="en-IN"/>
        </w:rPr>
      </w:pPr>
      <w:r w:rsidRPr="004F70AD">
        <w:rPr>
          <w:lang w:val="en-IN"/>
        </w:rPr>
        <w:pict w14:anchorId="509AC1AF">
          <v:rect id="_x0000_i1122" style="width:0;height:1.5pt" o:hralign="center" o:hrstd="t" o:hr="t" fillcolor="#a0a0a0" stroked="f"/>
        </w:pict>
      </w:r>
    </w:p>
    <w:p w14:paraId="1A2DEB94" w14:textId="77777777" w:rsidR="004F70AD" w:rsidRDefault="004F70AD" w:rsidP="004F70AD">
      <w:pPr>
        <w:rPr>
          <w:b/>
          <w:bCs/>
          <w:lang w:val="en-IN"/>
        </w:rPr>
      </w:pPr>
      <w:r w:rsidRPr="004F70AD">
        <w:rPr>
          <w:b/>
          <w:bCs/>
          <w:lang w:val="en-IN"/>
        </w:rPr>
        <w:t>Shivanjan Chakraborty</w:t>
      </w:r>
    </w:p>
    <w:p w14:paraId="31E2795D" w14:textId="6EB340B0" w:rsidR="004F70AD" w:rsidRPr="004F70AD" w:rsidRDefault="004F70AD" w:rsidP="004F70AD">
      <w:pPr>
        <w:rPr>
          <w:lang w:val="en-IN"/>
        </w:rPr>
      </w:pPr>
      <w:r>
        <w:rPr>
          <w:rFonts w:ascii="Arial" w:hAnsi="Arial" w:cs="Arial"/>
          <w:noProof/>
          <w:color w:val="000000"/>
          <w:bdr w:val="none" w:sz="0" w:space="0" w:color="auto" w:frame="1"/>
        </w:rPr>
        <w:drawing>
          <wp:inline distT="0" distB="0" distL="0" distR="0" wp14:anchorId="6DC59B6B" wp14:editId="50E83EE6">
            <wp:extent cx="1165860" cy="281551"/>
            <wp:effectExtent l="0" t="0" r="0" b="4445"/>
            <wp:docPr id="1653069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7622" cy="284391"/>
                    </a:xfrm>
                    <a:prstGeom prst="rect">
                      <a:avLst/>
                    </a:prstGeom>
                    <a:noFill/>
                    <a:ln>
                      <a:noFill/>
                    </a:ln>
                  </pic:spPr>
                </pic:pic>
              </a:graphicData>
            </a:graphic>
          </wp:inline>
        </w:drawing>
      </w:r>
      <w:r w:rsidRPr="004F70AD">
        <w:rPr>
          <w:lang w:val="en-IN"/>
        </w:rPr>
        <w:br/>
        <w:t>Director, East Bridge Training (EBT)</w:t>
      </w:r>
      <w:r w:rsidRPr="004F70AD">
        <w:rPr>
          <w:lang w:val="en-IN"/>
        </w:rPr>
        <w:br/>
      </w:r>
      <w:r w:rsidRPr="004F70AD">
        <w:rPr>
          <w:b/>
          <w:bCs/>
          <w:lang w:val="en-IN"/>
        </w:rPr>
        <w:t>Date:</w:t>
      </w:r>
      <w:r w:rsidRPr="004F70AD">
        <w:rPr>
          <w:lang w:val="en-IN"/>
        </w:rPr>
        <w:t xml:space="preserve"> 03 November 2025</w:t>
      </w:r>
    </w:p>
    <w:p w14:paraId="6808E24D" w14:textId="2EB81B7B" w:rsidR="00036342" w:rsidRPr="004F70AD" w:rsidRDefault="00036342" w:rsidP="004F70AD"/>
    <w:sectPr w:rsidR="00036342" w:rsidRPr="004F70A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9F2CF3D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694305"/>
    <w:multiLevelType w:val="multilevel"/>
    <w:tmpl w:val="98C2BC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D00B1A"/>
    <w:multiLevelType w:val="multilevel"/>
    <w:tmpl w:val="4588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2C5BAA"/>
    <w:multiLevelType w:val="multilevel"/>
    <w:tmpl w:val="91C8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A02EDD"/>
    <w:multiLevelType w:val="multilevel"/>
    <w:tmpl w:val="FBB86B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A070F4"/>
    <w:multiLevelType w:val="multilevel"/>
    <w:tmpl w:val="2122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9F5199"/>
    <w:multiLevelType w:val="multilevel"/>
    <w:tmpl w:val="2432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9C36D5"/>
    <w:multiLevelType w:val="multilevel"/>
    <w:tmpl w:val="9830F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3A107A"/>
    <w:multiLevelType w:val="multilevel"/>
    <w:tmpl w:val="7E14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486029"/>
    <w:multiLevelType w:val="multilevel"/>
    <w:tmpl w:val="AB42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D701D9"/>
    <w:multiLevelType w:val="multilevel"/>
    <w:tmpl w:val="453A4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64CB4"/>
    <w:multiLevelType w:val="multilevel"/>
    <w:tmpl w:val="D876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695AB8"/>
    <w:multiLevelType w:val="multilevel"/>
    <w:tmpl w:val="FF1E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F90782"/>
    <w:multiLevelType w:val="multilevel"/>
    <w:tmpl w:val="6E8C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E2525A"/>
    <w:multiLevelType w:val="multilevel"/>
    <w:tmpl w:val="FD80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8F21DF"/>
    <w:multiLevelType w:val="multilevel"/>
    <w:tmpl w:val="3D64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260296"/>
    <w:multiLevelType w:val="multilevel"/>
    <w:tmpl w:val="DAEE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827838">
    <w:abstractNumId w:val="8"/>
  </w:num>
  <w:num w:numId="2" w16cid:durableId="1212768287">
    <w:abstractNumId w:val="6"/>
  </w:num>
  <w:num w:numId="3" w16cid:durableId="109014646">
    <w:abstractNumId w:val="5"/>
  </w:num>
  <w:num w:numId="4" w16cid:durableId="633680816">
    <w:abstractNumId w:val="4"/>
  </w:num>
  <w:num w:numId="5" w16cid:durableId="2016876598">
    <w:abstractNumId w:val="7"/>
  </w:num>
  <w:num w:numId="6" w16cid:durableId="88821323">
    <w:abstractNumId w:val="3"/>
  </w:num>
  <w:num w:numId="7" w16cid:durableId="66733694">
    <w:abstractNumId w:val="2"/>
  </w:num>
  <w:num w:numId="8" w16cid:durableId="726031644">
    <w:abstractNumId w:val="1"/>
  </w:num>
  <w:num w:numId="9" w16cid:durableId="1088042042">
    <w:abstractNumId w:val="0"/>
  </w:num>
  <w:num w:numId="10" w16cid:durableId="624234045">
    <w:abstractNumId w:val="10"/>
  </w:num>
  <w:num w:numId="11" w16cid:durableId="1104039841">
    <w:abstractNumId w:val="22"/>
  </w:num>
  <w:num w:numId="12" w16cid:durableId="76365640">
    <w:abstractNumId w:val="11"/>
  </w:num>
  <w:num w:numId="13" w16cid:durableId="850795199">
    <w:abstractNumId w:val="21"/>
  </w:num>
  <w:num w:numId="14" w16cid:durableId="159194889">
    <w:abstractNumId w:val="16"/>
  </w:num>
  <w:num w:numId="15" w16cid:durableId="381487832">
    <w:abstractNumId w:val="20"/>
  </w:num>
  <w:num w:numId="16" w16cid:durableId="1245839624">
    <w:abstractNumId w:val="14"/>
  </w:num>
  <w:num w:numId="17" w16cid:durableId="476336320">
    <w:abstractNumId w:val="15"/>
  </w:num>
  <w:num w:numId="18" w16cid:durableId="919173725">
    <w:abstractNumId w:val="13"/>
  </w:num>
  <w:num w:numId="19" w16cid:durableId="1452825182">
    <w:abstractNumId w:val="12"/>
  </w:num>
  <w:num w:numId="20" w16cid:durableId="1712343164">
    <w:abstractNumId w:val="9"/>
  </w:num>
  <w:num w:numId="21" w16cid:durableId="2036925361">
    <w:abstractNumId w:val="17"/>
  </w:num>
  <w:num w:numId="22" w16cid:durableId="1604217827">
    <w:abstractNumId w:val="19"/>
  </w:num>
  <w:num w:numId="23" w16cid:durableId="1153568974">
    <w:abstractNumId w:val="18"/>
  </w:num>
  <w:num w:numId="24" w16cid:durableId="1485047053">
    <w:abstractNumId w:val="23"/>
  </w:num>
  <w:num w:numId="25" w16cid:durableId="16715260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6342"/>
    <w:rsid w:val="0006063C"/>
    <w:rsid w:val="0015074B"/>
    <w:rsid w:val="0029639D"/>
    <w:rsid w:val="00326F90"/>
    <w:rsid w:val="004F70AD"/>
    <w:rsid w:val="0059281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AC9A32"/>
  <w14:defaultImageDpi w14:val="300"/>
  <w15:docId w15:val="{8606BFC2-E81A-458D-A015-1E9086A9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Shivanjan Chakraborty</cp:lastModifiedBy>
  <cp:revision>2</cp:revision>
  <dcterms:created xsi:type="dcterms:W3CDTF">2013-12-23T23:15:00Z</dcterms:created>
  <dcterms:modified xsi:type="dcterms:W3CDTF">2025-11-26T04:25:00Z</dcterms:modified>
  <cp:category/>
</cp:coreProperties>
</file>